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05"/>
        </w:tabs>
        <w:spacing w:line="460" w:lineRule="exact"/>
        <w:jc w:val="center"/>
        <w:rPr>
          <w:rStyle w:val="19"/>
          <w:rFonts w:hint="eastAsia" w:ascii="宋体" w:hAnsi="宋体" w:eastAsia="宋体" w:cs="宋体"/>
          <w:b w:val="0"/>
          <w:bCs/>
          <w:color w:val="auto"/>
        </w:rPr>
      </w:pPr>
      <w:bookmarkStart w:id="0" w:name="_Toc115756014"/>
      <w:bookmarkStart w:id="1" w:name="_Toc142209795"/>
      <w:r>
        <w:rPr>
          <w:rStyle w:val="19"/>
          <w:rFonts w:hint="eastAsia" w:ascii="宋体" w:hAnsi="宋体" w:eastAsia="宋体" w:cs="宋体"/>
          <w:color w:val="auto"/>
        </w:rPr>
        <w:t>第二部分: 投标</w:t>
      </w:r>
      <w:r>
        <w:rPr>
          <w:rStyle w:val="19"/>
          <w:rFonts w:hint="eastAsia" w:ascii="宋体" w:hAnsi="宋体" w:cs="宋体"/>
          <w:color w:val="auto"/>
        </w:rPr>
        <w:t>人</w:t>
      </w:r>
      <w:r>
        <w:rPr>
          <w:rStyle w:val="19"/>
          <w:rFonts w:hint="eastAsia" w:ascii="宋体" w:hAnsi="宋体" w:eastAsia="宋体" w:cs="宋体"/>
          <w:color w:val="auto"/>
        </w:rPr>
        <w:t>须知</w:t>
      </w:r>
    </w:p>
    <w:p>
      <w:pPr>
        <w:spacing w:line="440" w:lineRule="exact"/>
        <w:ind w:firstLine="482" w:firstLineChars="200"/>
        <w:outlineLvl w:val="2"/>
        <w:rPr>
          <w:rFonts w:hint="eastAsia" w:ascii="宋体" w:hAnsi="宋体" w:cs="宋体"/>
          <w:b/>
          <w:color w:val="auto"/>
          <w:sz w:val="24"/>
        </w:rPr>
      </w:pPr>
      <w:r>
        <w:rPr>
          <w:rFonts w:hint="eastAsia" w:ascii="宋体" w:hAnsi="宋体" w:cs="宋体"/>
          <w:b/>
          <w:color w:val="auto"/>
          <w:sz w:val="24"/>
        </w:rPr>
        <w:t>一、总  则</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 xml:space="preserve"> 1.适用范围</w:t>
      </w:r>
    </w:p>
    <w:p>
      <w:pPr>
        <w:pStyle w:val="7"/>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本招标文件仅适用于招标公告中所述项目。</w:t>
      </w:r>
    </w:p>
    <w:p>
      <w:pPr>
        <w:pStyle w:val="7"/>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2.合格的投标人</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2.1</w:t>
      </w:r>
      <w:r>
        <w:rPr>
          <w:rFonts w:hint="eastAsia" w:ascii="宋体" w:hAnsi="宋体" w:cs="宋体"/>
          <w:color w:val="auto"/>
          <w:kern w:val="0"/>
          <w:sz w:val="24"/>
        </w:rPr>
        <w:t>符合《中华人民共和国政府采购法》第二十二条规定</w:t>
      </w:r>
      <w:r>
        <w:rPr>
          <w:rFonts w:hint="eastAsia" w:ascii="宋体" w:hAnsi="宋体" w:cs="宋体"/>
          <w:color w:val="auto"/>
          <w:sz w:val="24"/>
        </w:rPr>
        <w:t>；</w:t>
      </w:r>
    </w:p>
    <w:p>
      <w:pPr>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2.2凡有能力按照招标文件规定的要求交付货物、工程和服务的投标供应商均合格的投标供应商。</w:t>
      </w:r>
    </w:p>
    <w:p>
      <w:pPr>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2.3符合招标文件中规定的其他资质要求。</w:t>
      </w:r>
    </w:p>
    <w:p>
      <w:pPr>
        <w:pStyle w:val="7"/>
        <w:spacing w:line="440" w:lineRule="exact"/>
        <w:ind w:firstLine="595" w:firstLineChars="247"/>
        <w:rPr>
          <w:rFonts w:hint="eastAsia" w:ascii="宋体" w:hAnsi="宋体" w:eastAsia="宋体" w:cs="宋体"/>
          <w:b/>
          <w:color w:val="auto"/>
          <w:sz w:val="24"/>
          <w:szCs w:val="24"/>
        </w:rPr>
      </w:pPr>
      <w:r>
        <w:rPr>
          <w:rFonts w:hint="eastAsia" w:ascii="宋体" w:hAnsi="宋体" w:eastAsia="宋体" w:cs="宋体"/>
          <w:b/>
          <w:color w:val="auto"/>
          <w:sz w:val="24"/>
          <w:szCs w:val="24"/>
        </w:rPr>
        <w:t>3.投标费用</w:t>
      </w:r>
    </w:p>
    <w:p>
      <w:pPr>
        <w:pStyle w:val="7"/>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3.1投标人自行承担所有与参加投标有关的费用。不论投标的结果如何，招标代理在任何情况下均无义务和责任承担这些费用。</w:t>
      </w:r>
    </w:p>
    <w:p>
      <w:pPr>
        <w:spacing w:line="440" w:lineRule="exact"/>
        <w:ind w:firstLine="482" w:firstLineChars="200"/>
        <w:outlineLvl w:val="2"/>
        <w:rPr>
          <w:rFonts w:hint="eastAsia" w:ascii="宋体" w:hAnsi="宋体" w:cs="宋体"/>
          <w:b/>
          <w:color w:val="auto"/>
          <w:sz w:val="24"/>
        </w:rPr>
      </w:pPr>
      <w:r>
        <w:rPr>
          <w:rFonts w:hint="eastAsia" w:ascii="宋体" w:hAnsi="宋体" w:cs="宋体"/>
          <w:b/>
          <w:color w:val="auto"/>
          <w:sz w:val="24"/>
        </w:rPr>
        <w:t>二、招标文件构成</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4.招标文件</w:t>
      </w:r>
      <w:r>
        <w:rPr>
          <w:rFonts w:hint="eastAsia" w:ascii="宋体" w:hAnsi="宋体" w:cs="宋体"/>
          <w:b/>
          <w:bCs/>
          <w:color w:val="auto"/>
          <w:sz w:val="24"/>
        </w:rPr>
        <w:t>包</w:t>
      </w:r>
      <w:r>
        <w:rPr>
          <w:rFonts w:hint="eastAsia" w:ascii="宋体" w:hAnsi="宋体" w:cs="宋体"/>
          <w:b/>
          <w:color w:val="auto"/>
          <w:sz w:val="24"/>
        </w:rPr>
        <w:t>括:</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第一章   招标文件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一、招标公告</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二、投标人须知</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三、合同条款前附表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四、服务需求</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第二章   投标文件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一、投标函格式</w:t>
      </w:r>
    </w:p>
    <w:p>
      <w:pPr>
        <w:spacing w:line="440" w:lineRule="exact"/>
        <w:ind w:firstLine="480" w:firstLineChars="200"/>
        <w:rPr>
          <w:rFonts w:hint="eastAsia" w:ascii="宋体" w:hAnsi="宋体" w:cs="宋体"/>
          <w:color w:val="auto"/>
          <w:sz w:val="24"/>
          <w:u w:val="thick" w:color="0000FF"/>
        </w:rPr>
      </w:pPr>
      <w:r>
        <w:rPr>
          <w:rFonts w:hint="eastAsia" w:ascii="宋体" w:hAnsi="宋体" w:cs="宋体"/>
          <w:color w:val="auto"/>
          <w:sz w:val="24"/>
        </w:rPr>
        <w:t>二、开标一览表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三、项目负责人简历表</w:t>
      </w:r>
    </w:p>
    <w:p>
      <w:pPr>
        <w:pStyle w:val="2"/>
        <w:ind w:firstLine="480" w:firstLineChars="200"/>
        <w:rPr>
          <w:rFonts w:hint="eastAsia"/>
          <w:color w:val="auto"/>
        </w:rPr>
      </w:pPr>
      <w:r>
        <w:rPr>
          <w:rFonts w:hint="eastAsia" w:ascii="宋体" w:hAnsi="宋体" w:eastAsia="宋体" w:cs="宋体"/>
          <w:color w:val="auto"/>
          <w:kern w:val="2"/>
          <w:szCs w:val="24"/>
          <w:lang w:val="en-US"/>
        </w:rPr>
        <w:t>四、拟派项目组成员表</w:t>
      </w:r>
    </w:p>
    <w:p>
      <w:pPr>
        <w:spacing w:line="440" w:lineRule="exact"/>
        <w:ind w:firstLine="480" w:firstLineChars="200"/>
        <w:rPr>
          <w:rFonts w:hint="eastAsia"/>
          <w:color w:val="auto"/>
        </w:rPr>
      </w:pPr>
      <w:r>
        <w:rPr>
          <w:rFonts w:hint="eastAsia" w:ascii="宋体" w:hAnsi="宋体" w:cs="宋体"/>
          <w:color w:val="auto"/>
          <w:sz w:val="24"/>
        </w:rPr>
        <w:t>五、资格证明文件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六、</w:t>
      </w:r>
      <w:r>
        <w:rPr>
          <w:rFonts w:hint="eastAsia" w:ascii="宋体" w:hAnsi="宋体" w:cs="宋体"/>
          <w:bCs/>
          <w:color w:val="auto"/>
          <w:sz w:val="24"/>
        </w:rPr>
        <w:t>投标人认为有必要提供并说明的其它资料</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5.招标文件的澄清</w:t>
      </w:r>
    </w:p>
    <w:p>
      <w:pPr>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5.1任何对招标文件要求进行澄清的投标人，均应在投标截止时间前十五日按投标邀请中的通讯地址，以书面形式（如信件、传真等）送达采购单位，采购人对投标截止时间前十五日收到的任何澄清要求将以书面形式予以答复（邮寄或传真）。由于投标人所留联系方式有问题而导致采购人无法通知的，其责任由投标人自行承担。</w:t>
      </w:r>
      <w:r>
        <w:rPr>
          <w:rFonts w:hint="eastAsia" w:ascii="宋体" w:hAnsi="宋体" w:cs="宋体"/>
          <w:color w:val="auto"/>
          <w:sz w:val="24"/>
          <w:lang w:val="zh-CN"/>
        </w:rPr>
        <w:t>（逾期递交对招标文件要求进行澄清的，</w:t>
      </w:r>
      <w:r>
        <w:rPr>
          <w:rFonts w:hint="eastAsia" w:ascii="宋体" w:hAnsi="宋体" w:cs="宋体"/>
          <w:color w:val="auto"/>
          <w:sz w:val="24"/>
        </w:rPr>
        <w:t>采购人</w:t>
      </w:r>
      <w:r>
        <w:rPr>
          <w:rFonts w:hint="eastAsia" w:ascii="宋体" w:hAnsi="宋体" w:cs="宋体"/>
          <w:color w:val="auto"/>
          <w:sz w:val="24"/>
          <w:lang w:val="zh-CN"/>
        </w:rPr>
        <w:t>不予受理）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6.招标文件的修改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6.1在投标截止时间十五日前，采购人可主动地或在解答投标人提出的澄清问题时对招标文件进行修改。</w:t>
      </w:r>
    </w:p>
    <w:p>
      <w:pPr>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6.2招标文件的修改将以</w:t>
      </w:r>
      <w:r>
        <w:rPr>
          <w:rFonts w:hint="eastAsia" w:ascii="宋体" w:hAnsi="宋体" w:cs="宋体"/>
          <w:color w:val="auto"/>
          <w:sz w:val="24"/>
          <w:lang w:val="zh-CN" w:eastAsia="zh-CN"/>
        </w:rPr>
        <w:t>盱眙县人民医院官网</w:t>
      </w:r>
      <w:r>
        <w:rPr>
          <w:rFonts w:hint="eastAsia" w:ascii="宋体" w:hAnsi="宋体" w:cs="宋体"/>
          <w:color w:val="auto"/>
          <w:sz w:val="24"/>
          <w:lang w:val="zh-CN"/>
        </w:rPr>
        <w:t>进行发布，投标人应持续关注</w:t>
      </w:r>
      <w:r>
        <w:rPr>
          <w:rFonts w:hint="eastAsia" w:ascii="宋体" w:hAnsi="宋体" w:cs="宋体"/>
          <w:color w:val="auto"/>
          <w:sz w:val="24"/>
          <w:lang w:val="zh-CN" w:eastAsia="zh-CN"/>
        </w:rPr>
        <w:t>盱眙县人民医院官网</w:t>
      </w:r>
      <w:r>
        <w:rPr>
          <w:rFonts w:hint="eastAsia" w:ascii="宋体" w:hAnsi="宋体" w:cs="宋体"/>
          <w:bCs/>
          <w:color w:val="auto"/>
          <w:sz w:val="24"/>
        </w:rPr>
        <w:t>信息</w:t>
      </w:r>
      <w:r>
        <w:rPr>
          <w:rFonts w:hint="eastAsia" w:ascii="宋体" w:hAnsi="宋体" w:cs="宋体"/>
          <w:color w:val="auto"/>
          <w:sz w:val="24"/>
          <w:lang w:val="zh-CN"/>
        </w:rPr>
        <w:t>。补充文件将作为招标文件的组成部分，对所有投标人都具有约束力。</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val="zh-CN"/>
        </w:rPr>
        <w:t>6.3</w:t>
      </w:r>
      <w:r>
        <w:rPr>
          <w:rFonts w:hint="eastAsia" w:ascii="宋体" w:hAnsi="宋体" w:cs="宋体"/>
          <w:color w:val="auto"/>
          <w:sz w:val="24"/>
        </w:rPr>
        <w:t>投标人在收到补充通知后，应于一个工作日内正式书面回函采购人。逾期不回的，采购人视同投标人已收到补充通知。</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6.4采购人</w:t>
      </w:r>
      <w:r>
        <w:rPr>
          <w:rFonts w:hint="eastAsia" w:ascii="宋体" w:hAnsi="宋体" w:cs="宋体"/>
          <w:color w:val="auto"/>
          <w:sz w:val="24"/>
          <w:lang w:val="zh-CN"/>
        </w:rPr>
        <w:t>有权酌情推迟投标截止时间和开标日期，并在</w:t>
      </w:r>
      <w:r>
        <w:rPr>
          <w:rFonts w:hint="eastAsia" w:ascii="宋体" w:hAnsi="宋体" w:cs="宋体"/>
          <w:color w:val="auto"/>
          <w:sz w:val="24"/>
          <w:lang w:val="zh-CN" w:eastAsia="zh-CN"/>
        </w:rPr>
        <w:t>盱眙县人民医院官网</w:t>
      </w:r>
      <w:r>
        <w:rPr>
          <w:rFonts w:hint="eastAsia" w:ascii="宋体" w:hAnsi="宋体" w:cs="宋体"/>
          <w:color w:val="auto"/>
          <w:sz w:val="24"/>
          <w:lang w:val="zh-CN"/>
        </w:rPr>
        <w:t>公告。</w:t>
      </w:r>
    </w:p>
    <w:p>
      <w:pPr>
        <w:spacing w:line="440" w:lineRule="exact"/>
        <w:ind w:firstLine="482" w:firstLineChars="200"/>
        <w:outlineLvl w:val="2"/>
        <w:rPr>
          <w:rFonts w:hint="eastAsia" w:ascii="宋体" w:hAnsi="宋体" w:cs="宋体"/>
          <w:b/>
          <w:bCs/>
          <w:color w:val="auto"/>
          <w:sz w:val="24"/>
        </w:rPr>
      </w:pPr>
      <w:r>
        <w:rPr>
          <w:rFonts w:hint="eastAsia" w:ascii="宋体" w:hAnsi="宋体" w:cs="宋体"/>
          <w:b/>
          <w:bCs/>
          <w:color w:val="auto"/>
          <w:sz w:val="24"/>
        </w:rPr>
        <w:t>三、投标文件的编制</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7.投标文件的语言及计量单位</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7.1投标人提交的投标文件以及投标人就有关投标的所有来往函电均应使用简体中文。</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7.2</w:t>
      </w:r>
      <w:r>
        <w:rPr>
          <w:rFonts w:hint="eastAsia" w:ascii="宋体" w:hAnsi="宋体" w:cs="宋体"/>
          <w:color w:val="auto"/>
          <w:sz w:val="24"/>
          <w:lang w:val="zh-CN"/>
        </w:rPr>
        <w:t>除招标文件中另有规定外，投标文件所使用的计量单位，均须采用国家法定计量单位。</w:t>
      </w:r>
    </w:p>
    <w:p>
      <w:pPr>
        <w:spacing w:line="440" w:lineRule="exact"/>
        <w:ind w:firstLine="482" w:firstLineChars="200"/>
        <w:rPr>
          <w:rFonts w:hint="eastAsia" w:ascii="宋体" w:hAnsi="宋体" w:cs="宋体"/>
          <w:color w:val="auto"/>
          <w:sz w:val="24"/>
        </w:rPr>
      </w:pPr>
      <w:r>
        <w:rPr>
          <w:rFonts w:hint="eastAsia" w:ascii="宋体" w:hAnsi="宋体" w:cs="宋体"/>
          <w:b/>
          <w:color w:val="auto"/>
          <w:sz w:val="24"/>
        </w:rPr>
        <w:t>8.投标文件构成</w:t>
      </w:r>
    </w:p>
    <w:p>
      <w:pPr>
        <w:spacing w:line="440"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8.1</w:t>
      </w:r>
      <w:r>
        <w:rPr>
          <w:rFonts w:hint="eastAsia" w:ascii="宋体" w:hAnsi="宋体" w:cs="宋体"/>
          <w:color w:val="auto"/>
          <w:sz w:val="24"/>
        </w:rPr>
        <w:t>投标人编写的投标文件应包括下列部分:</w:t>
      </w:r>
    </w:p>
    <w:p>
      <w:pPr>
        <w:spacing w:line="440"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8.1.1按照要求填写的投标函；</w:t>
      </w:r>
    </w:p>
    <w:p>
      <w:pPr>
        <w:spacing w:line="440"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8.1.2按照第9条要求填写的</w:t>
      </w:r>
      <w:r>
        <w:rPr>
          <w:rFonts w:hint="eastAsia" w:ascii="宋体" w:hAnsi="宋体" w:cs="宋体"/>
          <w:color w:val="auto"/>
          <w:sz w:val="24"/>
        </w:rPr>
        <w:t>开标一览表</w:t>
      </w:r>
      <w:r>
        <w:rPr>
          <w:rFonts w:hint="eastAsia" w:ascii="宋体" w:hAnsi="宋体" w:cs="宋体"/>
          <w:color w:val="auto"/>
          <w:spacing w:val="6"/>
          <w:sz w:val="24"/>
        </w:rPr>
        <w:t>；</w:t>
      </w:r>
    </w:p>
    <w:p>
      <w:pPr>
        <w:spacing w:line="440" w:lineRule="exact"/>
        <w:ind w:firstLine="480" w:firstLineChars="200"/>
        <w:rPr>
          <w:rFonts w:hint="eastAsia" w:ascii="宋体" w:hAnsi="宋体" w:cs="宋体"/>
          <w:color w:val="auto"/>
          <w:spacing w:val="6"/>
          <w:sz w:val="24"/>
        </w:rPr>
      </w:pPr>
      <w:r>
        <w:rPr>
          <w:rFonts w:hint="eastAsia" w:ascii="宋体" w:hAnsi="宋体" w:cs="宋体"/>
          <w:color w:val="auto"/>
          <w:sz w:val="24"/>
        </w:rPr>
        <w:t>8.1.3</w:t>
      </w:r>
      <w:r>
        <w:rPr>
          <w:rFonts w:hint="eastAsia" w:ascii="宋体" w:hAnsi="宋体" w:cs="宋体"/>
          <w:color w:val="auto"/>
          <w:spacing w:val="6"/>
          <w:sz w:val="24"/>
        </w:rPr>
        <w:t xml:space="preserve">按照第12条要求作出的服务承诺； </w:t>
      </w:r>
    </w:p>
    <w:p>
      <w:pPr>
        <w:spacing w:line="440" w:lineRule="exact"/>
        <w:ind w:firstLine="504" w:firstLineChars="200"/>
        <w:rPr>
          <w:rFonts w:hint="eastAsia" w:ascii="宋体" w:hAnsi="宋体" w:cs="宋体"/>
          <w:color w:val="auto"/>
          <w:sz w:val="24"/>
          <w:lang w:val="zh-CN"/>
        </w:rPr>
      </w:pPr>
      <w:r>
        <w:rPr>
          <w:rFonts w:hint="eastAsia" w:ascii="宋体" w:hAnsi="宋体" w:cs="宋体"/>
          <w:color w:val="auto"/>
          <w:spacing w:val="6"/>
          <w:sz w:val="24"/>
        </w:rPr>
        <w:t>8.1.4按照第13条要求出具资格证明文件；</w:t>
      </w:r>
      <w:r>
        <w:rPr>
          <w:rFonts w:hint="eastAsia" w:ascii="宋体" w:hAnsi="宋体" w:cs="宋体"/>
          <w:color w:val="auto"/>
          <w:sz w:val="24"/>
          <w:lang w:val="zh-CN"/>
        </w:rPr>
        <w:t>证明投标人是合格的，中标人有能力履行合同；</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9.开标一览表</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9.1投标人必须按照招标文件中提供的开标一览表的规定格式完整、清晰、正确填写,</w:t>
      </w:r>
      <w:r>
        <w:rPr>
          <w:rFonts w:hint="eastAsia" w:ascii="宋体" w:hAnsi="宋体" w:cs="宋体"/>
          <w:color w:val="auto"/>
          <w:sz w:val="24"/>
          <w:lang w:val="zh-CN"/>
        </w:rPr>
        <w:t>不得自行增减内容。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9.2开标一览表中不得填报有选择性报价方案，表中内容应与投标文件中的内容完全一致，如不一致的，以开标一览表内容为准。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10.投标报价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10.1投标人应在投标文件中的投标报价表上标明本合同拟提供货物的单价和总价。任何有选择的报价将不予接受，每种规格货物只允许有一个报价。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10.2投标报价表上的价格应按下列方式分开填写:</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（1）货物的总价:包括制造和装配货物所使用的材料、部件、售后服务的费用及货物本身已支付或将支付的进口税、增值税、营业税和其它税费；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（2）技术规格中特别要求的备件价格；</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（3）运输费、保险费和货物交付使用前所产生的其它费用；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（4）本次采购项目招标代理费800元，由采购人支付。</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（5）最高限价:15万元，投标报价超过预算限价的，视为重大偏差，作废标处理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10.3技术规格要求的安装、校准、调试和培训的费用应包括在投标报价中。</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11.技术方案的响应</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11.1投标人应对招标文件中的技术要求作出实质性响应。</w:t>
      </w:r>
    </w:p>
    <w:p>
      <w:pPr>
        <w:spacing w:line="440" w:lineRule="exact"/>
        <w:ind w:firstLine="482" w:firstLineChars="200"/>
        <w:rPr>
          <w:rFonts w:hint="eastAsia" w:ascii="宋体" w:hAnsi="宋体" w:cs="宋体"/>
          <w:b/>
          <w:color w:val="auto"/>
          <w:sz w:val="24"/>
          <w:lang w:val="zh-CN"/>
        </w:rPr>
      </w:pPr>
      <w:r>
        <w:rPr>
          <w:rFonts w:hint="eastAsia" w:ascii="宋体" w:hAnsi="宋体" w:cs="宋体"/>
          <w:b/>
          <w:color w:val="auto"/>
          <w:sz w:val="24"/>
          <w:lang w:val="zh-CN"/>
        </w:rPr>
        <w:t>12.服务承诺</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12.1投标人的服务承诺应按不低于招标文件中基本服务要求的标准，并作出响应。</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13.证明投标人资格的文件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13.1按照规定，投标人应提交证明其有资格参加投标和中标后有能力履行合同的文件，并作为其投标文件的一部分。</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13.2投标人除必须具有履行合同所必需的提供货物和服务的能力外，还必须具备相应的的财务、物流保障方面的能力；</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 xml:space="preserve"> 13.3 投标人应填写并提交招标文件所附的“资格证明文件”。</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14.证明货物的合格性和符合招标文件规定的文件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14.1按照规定，投标人应提交根据合同要求提供的主要货物的合格性以及符合招标文件规定的证明文件，并作为其投标的一部分。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14.2货物合格性的证明文件应包括投标报价表中对货物来源地的声明。</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14.3证明货物与招标文件的要求相一致的文件可以是手册、图纸、文字资料和数据，投标人应提供:</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（1）货物主要技术指标和运行性能的详细说明；</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（2）逐条对招标文件要求的技术规格进行评议，指出自己提供的货物、服务是否做出实质性的响应；或逐条填报投标报价表的技术规格响应表。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14.4投标人在说明上述第14.3（2）的规定时应注意:招标文件在技术规格中指出的工艺、材料、设备参照的标准、商标或样本目录号码对投标文件具有限制性。</w:t>
      </w:r>
    </w:p>
    <w:p>
      <w:pPr>
        <w:numPr>
          <w:ilvl w:val="0"/>
          <w:numId w:val="1"/>
        </w:numPr>
        <w:autoSpaceDE w:val="0"/>
        <w:autoSpaceDN w:val="0"/>
        <w:adjustRightInd w:val="0"/>
        <w:spacing w:line="440" w:lineRule="exact"/>
        <w:ind w:left="420" w:leftChars="200"/>
        <w:rPr>
          <w:rFonts w:hint="eastAsia" w:ascii="宋体" w:hAnsi="宋体" w:cs="宋体"/>
          <w:b/>
          <w:bCs/>
          <w:color w:val="auto"/>
          <w:sz w:val="24"/>
          <w:lang w:val="zh-CN"/>
        </w:rPr>
      </w:pPr>
      <w:r>
        <w:rPr>
          <w:rFonts w:hint="eastAsia" w:ascii="宋体" w:hAnsi="宋体" w:cs="宋体"/>
          <w:b/>
          <w:bCs/>
          <w:color w:val="auto"/>
          <w:sz w:val="24"/>
          <w:lang w:val="zh-CN"/>
        </w:rPr>
        <w:t>投标保证金</w:t>
      </w:r>
    </w:p>
    <w:p>
      <w:pPr>
        <w:pStyle w:val="5"/>
        <w:ind w:firstLine="480" w:firstLineChars="200"/>
        <w:rPr>
          <w:color w:val="auto"/>
        </w:rPr>
      </w:pPr>
      <w:r>
        <w:rPr>
          <w:rFonts w:hint="eastAsia" w:ascii="宋体" w:hAnsi="宋体" w:cs="宋体"/>
          <w:color w:val="auto"/>
          <w:kern w:val="0"/>
          <w:sz w:val="24"/>
          <w:szCs w:val="24"/>
        </w:rPr>
        <w:t>15</w:t>
      </w:r>
      <w:r>
        <w:rPr>
          <w:rFonts w:hint="eastAsia" w:ascii="宋体" w:hAnsi="宋体" w:cs="宋体"/>
          <w:color w:val="auto"/>
          <w:kern w:val="0"/>
          <w:sz w:val="24"/>
          <w:szCs w:val="24"/>
          <w:lang w:val="zh-CN"/>
        </w:rPr>
        <w:t>.1本项目投标保证金（无）</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16.投标管理费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16.1本次采购暂免收中标管理费。</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17.投标有效期</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17.1投标有效期为采购人相关规定的开标之日后</w:t>
      </w:r>
      <w:r>
        <w:rPr>
          <w:rFonts w:hint="eastAsia" w:ascii="宋体" w:hAnsi="宋体" w:cs="宋体"/>
          <w:color w:val="auto"/>
          <w:sz w:val="24"/>
          <w:lang w:eastAsia="zh-CN"/>
        </w:rPr>
        <w:t>六十</w:t>
      </w:r>
      <w:r>
        <w:rPr>
          <w:rFonts w:hint="eastAsia" w:ascii="宋体" w:hAnsi="宋体" w:cs="宋体"/>
          <w:color w:val="auto"/>
          <w:sz w:val="24"/>
        </w:rPr>
        <w:t>天。</w:t>
      </w:r>
      <w:r>
        <w:rPr>
          <w:rFonts w:hint="eastAsia" w:ascii="宋体" w:hAnsi="宋体" w:cs="宋体"/>
          <w:color w:val="auto"/>
          <w:sz w:val="24"/>
          <w:lang w:val="zh-CN"/>
        </w:rPr>
        <w:t>投标有效期比规定短的将被视为非响应投标而予以拒绝。</w:t>
      </w:r>
    </w:p>
    <w:p>
      <w:pPr>
        <w:spacing w:line="440" w:lineRule="exact"/>
        <w:ind w:firstLine="480" w:firstLineChars="200"/>
        <w:rPr>
          <w:rFonts w:hint="eastAsia" w:ascii="宋体" w:hAnsi="宋体" w:cs="宋体"/>
          <w:color w:val="auto"/>
          <w:sz w:val="24"/>
        </w:rPr>
      </w:pPr>
      <w:r>
        <w:rPr>
          <w:rFonts w:hint="eastAsia" w:ascii="宋体" w:hAnsi="宋体" w:cs="宋体"/>
          <w:bCs/>
          <w:color w:val="auto"/>
          <w:sz w:val="24"/>
        </w:rPr>
        <w:t>17.2</w:t>
      </w:r>
      <w:r>
        <w:rPr>
          <w:rFonts w:hint="eastAsia" w:ascii="宋体" w:hAnsi="宋体" w:cs="宋体"/>
          <w:color w:val="auto"/>
          <w:sz w:val="24"/>
        </w:rPr>
        <w:t>在特殊情况下，采购人于原投标有效期满之前，可向投标人提出延长投标有效期的要求，这种要求与答复均应采用书面形式如信件、传真或电报等。投标人可以拒绝接受采购人的这种要求而放弃投标。同意延长的投标人既不能要求也不允许修改其投标文件。</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18.投标文件份数和签署</w:t>
      </w:r>
    </w:p>
    <w:p>
      <w:pPr>
        <w:spacing w:line="440" w:lineRule="exact"/>
        <w:ind w:firstLine="570"/>
        <w:rPr>
          <w:rFonts w:hint="eastAsia" w:ascii="宋体" w:hAnsi="宋体" w:cs="宋体"/>
          <w:color w:val="auto"/>
          <w:sz w:val="24"/>
        </w:rPr>
      </w:pPr>
      <w:r>
        <w:rPr>
          <w:rFonts w:hint="eastAsia" w:ascii="宋体" w:hAnsi="宋体" w:cs="宋体"/>
          <w:color w:val="auto"/>
          <w:sz w:val="24"/>
        </w:rPr>
        <w:t>18.1投标人应在投标邀请规定的投标截止时间前提交投标文件一正三副。</w:t>
      </w:r>
    </w:p>
    <w:p>
      <w:pPr>
        <w:spacing w:line="440" w:lineRule="exact"/>
        <w:ind w:firstLine="570"/>
        <w:rPr>
          <w:rFonts w:hint="eastAsia" w:ascii="宋体" w:hAnsi="宋体" w:cs="宋体"/>
          <w:color w:val="auto"/>
          <w:sz w:val="24"/>
        </w:rPr>
      </w:pPr>
      <w:r>
        <w:rPr>
          <w:rFonts w:hint="eastAsia" w:ascii="宋体" w:hAnsi="宋体" w:cs="宋体"/>
          <w:color w:val="auto"/>
          <w:sz w:val="24"/>
        </w:rPr>
        <w:t>投标人应在投标邀请规定的投标截止时间前完成投标文件的提交。</w:t>
      </w:r>
    </w:p>
    <w:p>
      <w:pPr>
        <w:spacing w:line="440" w:lineRule="exact"/>
        <w:ind w:firstLine="482" w:firstLineChars="200"/>
        <w:outlineLvl w:val="2"/>
        <w:rPr>
          <w:rFonts w:hint="eastAsia" w:ascii="宋体" w:hAnsi="宋体" w:cs="宋体"/>
          <w:b/>
          <w:bCs/>
          <w:color w:val="auto"/>
          <w:sz w:val="24"/>
        </w:rPr>
      </w:pPr>
      <w:r>
        <w:rPr>
          <w:rFonts w:hint="eastAsia" w:ascii="宋体" w:hAnsi="宋体" w:cs="宋体"/>
          <w:b/>
          <w:bCs/>
          <w:color w:val="auto"/>
          <w:sz w:val="24"/>
        </w:rPr>
        <w:t>四、投标文件的递交</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19.响应文件的密封和标记</w:t>
      </w:r>
    </w:p>
    <w:p>
      <w:pPr>
        <w:spacing w:line="440" w:lineRule="exact"/>
        <w:ind w:firstLine="570"/>
        <w:rPr>
          <w:rFonts w:hint="eastAsia" w:ascii="宋体" w:hAnsi="宋体" w:cs="宋体"/>
          <w:color w:val="auto"/>
          <w:sz w:val="24"/>
        </w:rPr>
      </w:pPr>
      <w:r>
        <w:rPr>
          <w:rFonts w:hint="eastAsia" w:ascii="宋体" w:hAnsi="宋体" w:cs="宋体"/>
          <w:color w:val="auto"/>
          <w:sz w:val="24"/>
        </w:rPr>
        <w:t>19.1纸质投标文件应加盖公章、密封、装订。</w:t>
      </w:r>
    </w:p>
    <w:p>
      <w:pPr>
        <w:spacing w:line="440" w:lineRule="exact"/>
        <w:ind w:firstLine="570"/>
        <w:rPr>
          <w:rFonts w:hint="eastAsia" w:ascii="宋体" w:hAnsi="宋体" w:cs="宋体"/>
          <w:color w:val="auto"/>
          <w:sz w:val="24"/>
        </w:rPr>
      </w:pPr>
      <w:r>
        <w:rPr>
          <w:rFonts w:hint="eastAsia" w:ascii="宋体" w:hAnsi="宋体" w:cs="宋体"/>
          <w:color w:val="auto"/>
          <w:sz w:val="24"/>
        </w:rPr>
        <w:t>19.4本招标文件所表述的公章是指刻有投标人法定名称的印章，不包括合同、财务、税务、增值税专用发票等形式的业务专用章。</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20.投标截止日期</w:t>
      </w:r>
    </w:p>
    <w:p>
      <w:pPr>
        <w:spacing w:line="440" w:lineRule="exact"/>
        <w:ind w:firstLine="570"/>
        <w:rPr>
          <w:rFonts w:hint="eastAsia" w:ascii="宋体" w:hAnsi="宋体" w:cs="宋体"/>
          <w:color w:val="auto"/>
          <w:sz w:val="24"/>
        </w:rPr>
      </w:pPr>
      <w:r>
        <w:rPr>
          <w:rFonts w:hint="eastAsia" w:ascii="宋体" w:hAnsi="宋体" w:cs="宋体"/>
          <w:color w:val="auto"/>
          <w:sz w:val="24"/>
        </w:rPr>
        <w:t>20.1投标人递交投标文件的时间不得迟于投标邀请中规定的截止时间。</w:t>
      </w:r>
    </w:p>
    <w:p>
      <w:pPr>
        <w:spacing w:line="440" w:lineRule="exact"/>
        <w:ind w:firstLine="570"/>
        <w:rPr>
          <w:rFonts w:hint="eastAsia" w:ascii="宋体" w:hAnsi="宋体" w:cs="宋体"/>
          <w:color w:val="auto"/>
          <w:sz w:val="24"/>
        </w:rPr>
      </w:pPr>
      <w:r>
        <w:rPr>
          <w:rFonts w:hint="eastAsia" w:ascii="宋体" w:hAnsi="宋体" w:cs="宋体"/>
          <w:color w:val="auto"/>
          <w:sz w:val="24"/>
        </w:rPr>
        <w:t>20.2采购人可以按第6条规定，通过修改招标文件有权酌情延长投标截止时间。在此情况下，投标人的所有权利和义务以及受制的截止日期均应以延长后新的截止日期为准。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21.迟交的投标文件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21.1在投标截止时间后递交的投标文件，采购人将拒绝接收。</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22.投标文件的修改和撤回</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22.1投标人在递交投标文件后可以对其修改或撤回，但这种修改和撤回，必须在规定的投标截止时间前。</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22.2对于投标文件的修改，投标人撤回投标文件，并递交新的投标文件。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22.3投标人不得在投标截止时间以后修改投标文件。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22.4投标人不得在投标截止时间起至投标有效期满前撤回投标文件。</w:t>
      </w:r>
    </w:p>
    <w:p>
      <w:pPr>
        <w:spacing w:line="440" w:lineRule="exact"/>
        <w:ind w:firstLine="482" w:firstLineChars="200"/>
        <w:outlineLvl w:val="2"/>
        <w:rPr>
          <w:rFonts w:hint="eastAsia" w:ascii="宋体" w:hAnsi="宋体" w:cs="宋体"/>
          <w:b/>
          <w:bCs/>
          <w:color w:val="auto"/>
          <w:sz w:val="24"/>
        </w:rPr>
      </w:pPr>
      <w:r>
        <w:rPr>
          <w:rFonts w:hint="eastAsia" w:ascii="宋体" w:hAnsi="宋体" w:cs="宋体"/>
          <w:b/>
          <w:bCs/>
          <w:color w:val="auto"/>
          <w:sz w:val="24"/>
        </w:rPr>
        <w:t>五、开标与评标</w:t>
      </w:r>
    </w:p>
    <w:p>
      <w:pPr>
        <w:spacing w:line="440" w:lineRule="exact"/>
        <w:ind w:firstLine="470" w:firstLineChars="195"/>
        <w:rPr>
          <w:rFonts w:hint="eastAsia" w:ascii="宋体" w:hAnsi="宋体" w:cs="宋体"/>
          <w:b/>
          <w:color w:val="auto"/>
          <w:sz w:val="24"/>
        </w:rPr>
      </w:pPr>
      <w:bookmarkStart w:id="2" w:name="_Toc162083530"/>
      <w:r>
        <w:rPr>
          <w:rFonts w:hint="eastAsia" w:ascii="宋体" w:hAnsi="宋体" w:cs="宋体"/>
          <w:b/>
          <w:color w:val="auto"/>
          <w:sz w:val="24"/>
        </w:rPr>
        <w:t>23.投标截止时间结束后参加投标的供应商不足三家的处理</w:t>
      </w:r>
      <w:bookmarkEnd w:id="2"/>
    </w:p>
    <w:p>
      <w:pPr>
        <w:spacing w:line="440" w:lineRule="exact"/>
        <w:ind w:firstLine="424" w:firstLineChars="177"/>
        <w:rPr>
          <w:rFonts w:hint="eastAsia" w:ascii="宋体" w:hAnsi="宋体" w:cs="宋体"/>
          <w:color w:val="auto"/>
          <w:sz w:val="24"/>
        </w:rPr>
      </w:pPr>
      <w:r>
        <w:rPr>
          <w:rFonts w:hint="eastAsia" w:ascii="宋体" w:hAnsi="宋体" w:cs="宋体"/>
          <w:color w:val="auto"/>
          <w:sz w:val="24"/>
        </w:rPr>
        <w:t xml:space="preserve"> 23.1 如出现投标截止时间结束后参加投标的供应商不足三家的情况，除采购任务取消情形外，其招标文件经评委会认定没有歧视限制条款的情况下，并且是在采购人同意继续采用公开招标方式采购的情况下，</w:t>
      </w:r>
      <w:r>
        <w:rPr>
          <w:rFonts w:hint="eastAsia" w:ascii="宋体" w:hAnsi="宋体" w:cs="宋体"/>
          <w:color w:val="auto"/>
          <w:sz w:val="24"/>
          <w:lang w:eastAsia="zh-CN"/>
        </w:rPr>
        <w:t>代理机构向</w:t>
      </w:r>
      <w:r>
        <w:rPr>
          <w:rFonts w:hint="eastAsia" w:ascii="宋体" w:hAnsi="宋体" w:cs="宋体"/>
          <w:color w:val="auto"/>
          <w:sz w:val="24"/>
        </w:rPr>
        <w:t>采购</w:t>
      </w:r>
      <w:r>
        <w:rPr>
          <w:rFonts w:hint="eastAsia" w:ascii="宋体" w:hAnsi="宋体" w:cs="宋体"/>
          <w:color w:val="auto"/>
          <w:sz w:val="24"/>
          <w:lang w:eastAsia="zh-CN"/>
        </w:rPr>
        <w:t>人</w:t>
      </w:r>
      <w:r>
        <w:rPr>
          <w:rFonts w:hint="eastAsia" w:ascii="宋体" w:hAnsi="宋体" w:cs="宋体"/>
          <w:color w:val="auto"/>
          <w:sz w:val="24"/>
          <w:szCs w:val="24"/>
          <w:lang w:val="zh-CN"/>
        </w:rPr>
        <w:t>申请批准</w:t>
      </w:r>
      <w:r>
        <w:rPr>
          <w:rFonts w:hint="eastAsia" w:ascii="宋体" w:hAnsi="宋体" w:cs="宋体"/>
          <w:color w:val="auto"/>
          <w:sz w:val="24"/>
        </w:rPr>
        <w:t>，据其批准按以下原则处理:</w:t>
      </w:r>
    </w:p>
    <w:p>
      <w:pPr>
        <w:spacing w:line="440" w:lineRule="exact"/>
        <w:ind w:firstLine="424" w:firstLineChars="177"/>
        <w:outlineLvl w:val="0"/>
        <w:rPr>
          <w:rFonts w:hint="eastAsia" w:ascii="宋体" w:hAnsi="宋体" w:cs="宋体"/>
          <w:color w:val="auto"/>
          <w:sz w:val="24"/>
        </w:rPr>
      </w:pPr>
      <w:r>
        <w:rPr>
          <w:rFonts w:hint="eastAsia" w:ascii="宋体" w:hAnsi="宋体" w:cs="宋体"/>
          <w:color w:val="auto"/>
          <w:sz w:val="24"/>
        </w:rPr>
        <w:t>23.1.1 同意继续采用公开招标方式采购，采购代理机构将继续实施采购。其原招标文件中所有内容均不变。</w:t>
      </w:r>
    </w:p>
    <w:p>
      <w:pPr>
        <w:spacing w:line="440" w:lineRule="exact"/>
        <w:ind w:firstLine="424" w:firstLineChars="177"/>
        <w:rPr>
          <w:rFonts w:hint="eastAsia" w:ascii="宋体" w:hAnsi="宋体" w:cs="宋体"/>
          <w:color w:val="auto"/>
          <w:sz w:val="24"/>
        </w:rPr>
      </w:pPr>
      <w:r>
        <w:rPr>
          <w:rFonts w:hint="eastAsia" w:ascii="宋体" w:hAnsi="宋体" w:cs="宋体"/>
          <w:color w:val="auto"/>
          <w:sz w:val="24"/>
        </w:rPr>
        <w:t>23.1.2同意采取竞争性谈判采购或单一来源方式采购，采购代理机构将继续按批准的方式实施采购。</w:t>
      </w:r>
    </w:p>
    <w:p>
      <w:pPr>
        <w:spacing w:line="440" w:lineRule="exact"/>
        <w:ind w:firstLine="424" w:firstLineChars="177"/>
        <w:outlineLvl w:val="0"/>
        <w:rPr>
          <w:rFonts w:hint="eastAsia" w:ascii="宋体" w:hAnsi="宋体" w:cs="宋体"/>
          <w:color w:val="auto"/>
          <w:sz w:val="24"/>
        </w:rPr>
      </w:pPr>
      <w:r>
        <w:rPr>
          <w:rFonts w:hint="eastAsia" w:ascii="宋体" w:hAnsi="宋体" w:cs="宋体"/>
          <w:color w:val="auto"/>
          <w:sz w:val="24"/>
        </w:rPr>
        <w:t xml:space="preserve">23.1.3 </w:t>
      </w:r>
      <w:r>
        <w:rPr>
          <w:rFonts w:hint="eastAsia" w:ascii="宋体" w:hAnsi="宋体" w:cs="宋体"/>
          <w:color w:val="auto"/>
          <w:sz w:val="24"/>
          <w:lang w:val="zh-CN" w:eastAsia="zh-CN"/>
        </w:rPr>
        <w:t>采购人</w:t>
      </w:r>
      <w:r>
        <w:rPr>
          <w:rFonts w:hint="eastAsia" w:ascii="宋体" w:hAnsi="宋体" w:cs="宋体"/>
          <w:color w:val="auto"/>
          <w:sz w:val="24"/>
        </w:rPr>
        <w:t>不同意采购方式变更的，本次招标项目作废标处理，采购人将依法重新组织招标。</w:t>
      </w:r>
    </w:p>
    <w:p>
      <w:pPr>
        <w:spacing w:line="440" w:lineRule="exact"/>
        <w:ind w:firstLine="424" w:firstLineChars="177"/>
        <w:outlineLvl w:val="0"/>
        <w:rPr>
          <w:rFonts w:hint="eastAsia" w:ascii="宋体" w:hAnsi="宋体" w:cs="宋体"/>
          <w:color w:val="auto"/>
          <w:sz w:val="24"/>
        </w:rPr>
      </w:pPr>
      <w:r>
        <w:rPr>
          <w:rFonts w:hint="eastAsia" w:ascii="宋体" w:hAnsi="宋体" w:cs="宋体"/>
          <w:color w:val="auto"/>
          <w:sz w:val="24"/>
        </w:rPr>
        <w:t>23.1.4有多家投标人参加投标，核心产品提供相同品牌产品且通过资格审查、符合性审查的不同投标人参加同一合同项下投标的，按一家投标人计算，评审后得分最高的核心产品同品牌投标人获得中标人推荐资格;评审得分相同的，由采购人或者采购人委托评标委员会按照招标文件规定的方式确定一个投标人获得中标人推荐资格，招标文件未规定的采取随机抽取方式确定，其他核心产品同品牌投标人不作为中标候选人。</w:t>
      </w:r>
    </w:p>
    <w:p>
      <w:pPr>
        <w:spacing w:line="440" w:lineRule="exact"/>
        <w:ind w:firstLine="424" w:firstLineChars="177"/>
        <w:rPr>
          <w:rFonts w:hint="eastAsia" w:ascii="宋体" w:hAnsi="宋体" w:cs="宋体"/>
          <w:color w:val="auto"/>
          <w:sz w:val="24"/>
        </w:rPr>
      </w:pPr>
      <w:r>
        <w:rPr>
          <w:rFonts w:hint="eastAsia" w:ascii="宋体" w:hAnsi="宋体" w:cs="宋体"/>
          <w:color w:val="auto"/>
          <w:sz w:val="24"/>
        </w:rPr>
        <w:t>23.2 在评标期间，出现有效供应商不足三家情形的，比照前款规定执行。</w:t>
      </w:r>
    </w:p>
    <w:p>
      <w:pPr>
        <w:spacing w:line="440" w:lineRule="exact"/>
        <w:ind w:firstLine="480" w:firstLineChars="200"/>
        <w:rPr>
          <w:rFonts w:hint="eastAsia" w:ascii="宋体" w:hAnsi="宋体" w:cs="宋体"/>
          <w:b/>
          <w:bCs/>
          <w:color w:val="auto"/>
          <w:sz w:val="24"/>
        </w:rPr>
      </w:pPr>
      <w:r>
        <w:rPr>
          <w:rFonts w:hint="eastAsia" w:ascii="宋体" w:hAnsi="宋体" w:cs="宋体"/>
          <w:color w:val="auto"/>
          <w:sz w:val="24"/>
        </w:rPr>
        <w:t>23.3投标人若不同意继续采用竞争性谈判方式或单一来源方式采购的，应在规定的时间内书面向评委会说明，未在规定时间内提交书面说明的将被视为同意。</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23.4采购人将在投标邀请中规定的时间和地点组织公开开标。</w:t>
      </w:r>
      <w:r>
        <w:rPr>
          <w:rFonts w:hint="eastAsia" w:ascii="宋体" w:hAnsi="宋体" w:cs="宋体"/>
          <w:color w:val="auto"/>
          <w:sz w:val="24"/>
          <w:lang w:val="zh-CN"/>
        </w:rPr>
        <w:t>采购人、投标供应商应委派代表准时参加，财政部门及有关部门可以视情况到现场监督开标活动。参加开标的代表须签名以证明其出席，否则将取消投标供应商的投标资格。</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23.5按照第21条规定，迟交的投标文件将不予开封。</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23.6唱标后，由采购人组织评标委员会对投标供应商的资质进行审查，对于符合招标文件资质要求的给予继续评标。若发现投标供应商资质条件不符合招标文件要求的，可取消其继续参加评审的资格。</w:t>
      </w:r>
    </w:p>
    <w:p>
      <w:pPr>
        <w:widowControl/>
        <w:spacing w:line="440" w:lineRule="exact"/>
        <w:ind w:firstLine="482" w:firstLineChars="200"/>
        <w:jc w:val="left"/>
        <w:rPr>
          <w:rFonts w:hint="eastAsia" w:ascii="宋体" w:hAnsi="宋体" w:cs="宋体"/>
          <w:b/>
          <w:color w:val="auto"/>
          <w:sz w:val="24"/>
        </w:rPr>
      </w:pPr>
      <w:r>
        <w:rPr>
          <w:rFonts w:hint="eastAsia" w:ascii="宋体" w:hAnsi="宋体" w:cs="宋体"/>
          <w:b/>
          <w:color w:val="auto"/>
          <w:sz w:val="24"/>
        </w:rPr>
        <w:t>24.评标委员会</w:t>
      </w:r>
    </w:p>
    <w:p>
      <w:pPr>
        <w:spacing w:line="440" w:lineRule="exact"/>
        <w:ind w:firstLine="480" w:firstLineChars="200"/>
        <w:rPr>
          <w:rFonts w:hint="eastAsia" w:ascii="宋体" w:hAnsi="宋体" w:cs="宋体"/>
          <w:b/>
          <w:color w:val="auto"/>
          <w:sz w:val="24"/>
        </w:rPr>
      </w:pPr>
      <w:r>
        <w:rPr>
          <w:rFonts w:hint="eastAsia" w:ascii="宋体" w:hAnsi="宋体" w:cs="宋体"/>
          <w:color w:val="auto"/>
          <w:sz w:val="24"/>
        </w:rPr>
        <w:t>24.1 唱标结束后，采购人将立即组织评标委员会（以下简称评委会）进行评标。</w:t>
      </w:r>
    </w:p>
    <w:p>
      <w:pPr>
        <w:spacing w:line="440" w:lineRule="exact"/>
        <w:ind w:firstLine="480" w:firstLineChars="200"/>
        <w:rPr>
          <w:rFonts w:hint="eastAsia" w:ascii="宋体" w:hAnsi="宋体" w:cs="宋体"/>
          <w:b/>
          <w:color w:val="auto"/>
          <w:sz w:val="24"/>
        </w:rPr>
      </w:pPr>
      <w:r>
        <w:rPr>
          <w:rFonts w:hint="eastAsia" w:ascii="宋体" w:hAnsi="宋体" w:cs="宋体"/>
          <w:color w:val="auto"/>
          <w:sz w:val="24"/>
        </w:rPr>
        <w:t>24.2 评委会由五人或以上单数的行业专家、采购人代表（限1人）组成。</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24.3 评委会独立开展工作，负责审议所有投标文件，并推荐中标候选人。</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24.4 评委会应对投标人的商业、技术秘密予以保密。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25.评标过程的保密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25.1开标后，直至向中标的投标人授予合同时止，凡是与审查、澄清、评价和比较投标的有关资料以及授权建议等，均不得向任何投标人或与评标无关的其他人员透露。</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25.2在评标过程中，如果投标人试图向采购人、和参与评标的人员施加任何影响，都将会导致其投标被拒绝。</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25.3</w:t>
      </w:r>
      <w:r>
        <w:rPr>
          <w:rFonts w:hint="eastAsia" w:ascii="宋体" w:hAnsi="宋体" w:cs="宋体"/>
          <w:color w:val="auto"/>
          <w:sz w:val="24"/>
          <w:lang w:val="zh-CN"/>
        </w:rPr>
        <w:t xml:space="preserve"> 评标委员会名单应在开标前确定，并在招标结果确定前保密。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26.对投标文件的初审</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26.1</w:t>
      </w:r>
      <w:r>
        <w:rPr>
          <w:rFonts w:hint="eastAsia" w:ascii="宋体" w:hAnsi="宋体" w:cs="宋体"/>
          <w:color w:val="auto"/>
          <w:sz w:val="24"/>
          <w:lang w:val="zh-CN"/>
        </w:rPr>
        <w:t>开标后，</w:t>
      </w:r>
      <w:r>
        <w:rPr>
          <w:rFonts w:hint="eastAsia" w:ascii="宋体" w:hAnsi="宋体" w:cs="宋体"/>
          <w:color w:val="auto"/>
          <w:sz w:val="24"/>
        </w:rPr>
        <w:t>采购人</w:t>
      </w:r>
      <w:r>
        <w:rPr>
          <w:rFonts w:hint="eastAsia" w:ascii="宋体" w:hAnsi="宋体" w:cs="宋体"/>
          <w:color w:val="auto"/>
          <w:sz w:val="24"/>
          <w:lang w:val="zh-CN"/>
        </w:rPr>
        <w:t>将组织工作人员对以</w:t>
      </w:r>
      <w:r>
        <w:rPr>
          <w:rFonts w:hint="eastAsia" w:ascii="宋体" w:hAnsi="宋体" w:cs="宋体"/>
          <w:color w:val="auto"/>
          <w:sz w:val="24"/>
        </w:rPr>
        <w:t>法定代表人参加投标的</w:t>
      </w:r>
      <w:r>
        <w:rPr>
          <w:rFonts w:hint="eastAsia" w:ascii="宋体" w:hAnsi="宋体" w:cs="宋体"/>
          <w:color w:val="auto"/>
          <w:sz w:val="24"/>
          <w:lang w:val="zh-CN"/>
        </w:rPr>
        <w:t>投标人是否</w:t>
      </w:r>
      <w:r>
        <w:rPr>
          <w:rFonts w:hint="eastAsia" w:ascii="宋体" w:hAnsi="宋体" w:cs="宋体"/>
          <w:color w:val="auto"/>
          <w:sz w:val="24"/>
        </w:rPr>
        <w:t>按第二章投标文件的相关格式填写资格证明文件；对以委托受托人参加投标的</w:t>
      </w:r>
      <w:r>
        <w:rPr>
          <w:rFonts w:hint="eastAsia" w:ascii="宋体" w:hAnsi="宋体" w:cs="宋体"/>
          <w:color w:val="auto"/>
          <w:sz w:val="24"/>
          <w:lang w:val="zh-CN"/>
        </w:rPr>
        <w:t>投标人是否</w:t>
      </w:r>
      <w:r>
        <w:rPr>
          <w:rFonts w:hint="eastAsia" w:ascii="宋体" w:hAnsi="宋体" w:cs="宋体"/>
          <w:color w:val="auto"/>
          <w:sz w:val="24"/>
        </w:rPr>
        <w:t>按第二章投标文件的相关格式填写授权委托书。</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26.2开标后，</w:t>
      </w:r>
      <w:r>
        <w:rPr>
          <w:rFonts w:hint="eastAsia" w:ascii="宋体" w:hAnsi="宋体" w:cs="宋体"/>
          <w:color w:val="auto"/>
          <w:sz w:val="24"/>
        </w:rPr>
        <w:t>采购人</w:t>
      </w:r>
      <w:r>
        <w:rPr>
          <w:rFonts w:hint="eastAsia" w:ascii="宋体" w:hAnsi="宋体" w:cs="宋体"/>
          <w:color w:val="auto"/>
          <w:sz w:val="24"/>
          <w:lang w:val="zh-CN"/>
        </w:rPr>
        <w:t>将组织评委会对投标文件是否完整，有无计算上的错误，文件签署是否合格，投标文件是否大体编排有序且基本符合招标文件的要求。</w:t>
      </w:r>
    </w:p>
    <w:p>
      <w:pPr>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26.3在详细评标之前，评委会将首先审查每份投标文件是否实质响应了招标文件的要求。实质上响应的投标应该是与招标文件要求的所有全部条款、条件和要求相符，没有重大偏离或保留的投标。所谓重大偏离或保留是指影响到招标文件规定的供货期、供货范围、质量和性能；或者在实质上与招标文件不一致，而且限制了合同中买方的权利或投标人的义务，纠正这些偏离或保留将会对其他实质上响应要求的投标人的竞争地位产生不公正的影响。重大负偏离的认定须经评标委员会三分之二以上同意。评委会决定投标文件的响应性只根据投标文件本身的内容，而不寻求外部的证据。</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26.4如果投标文件实质上没有响应招标文件的要求，评委会将予以拒绝，投标人不得通过修改或撤销不合要求的偏离或保留而使其投标成为实质上响应的投标。</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26.5评委会将对确定为实质性响应的投标进行进一步审核，看其是否有计算上或累加上的算术错误，修正错误的原则如下:</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（1）如果用数字表示的金额和用文字表示的金额不一致时，应以文字表示的金额为准进行修正；</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（2）当单价与数量的乘积和总价不一致时，以单价为准进行修正。只有在评委会认为单价有明显的小数点错误时，才能以标出的总价为准，并修改单价。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（3）如果投标人提供的折扣数与按折扣率为基准计算的折扣数不一致时，以折扣率计算为基准进行修正。</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26.6评委会将按上述修正错误的方法调整投标文件中的投标报价，调整后的价格应对投标人具有约束力。如果投标人不接受修正后的价格，则其投标将被拒绝。</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26.7评委会将允许修正投标文件中不构成重大偏离的、微小的、非正规的、不一致的或不规则的地方，但这些修改不能影响任何投标人相应的名次排列。</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26.8投标文件有下列情况之一的，应当在资格性、符合性检查时按照无效投标处理:                                                                                                                                                       </w:t>
      </w:r>
    </w:p>
    <w:p>
      <w:pPr>
        <w:spacing w:line="440" w:lineRule="exact"/>
        <w:ind w:firstLine="540"/>
        <w:rPr>
          <w:rFonts w:hint="eastAsia" w:ascii="宋体" w:hAnsi="宋体" w:cs="宋体"/>
          <w:bCs/>
          <w:color w:val="auto"/>
          <w:sz w:val="24"/>
        </w:rPr>
      </w:pPr>
      <w:r>
        <w:rPr>
          <w:rFonts w:hint="eastAsia" w:ascii="宋体" w:hAnsi="宋体" w:cs="宋体"/>
          <w:bCs/>
          <w:color w:val="auto"/>
          <w:sz w:val="24"/>
        </w:rPr>
        <w:t>(2)投标文件未按招标文件要求签署、盖章的;</w:t>
      </w:r>
    </w:p>
    <w:p>
      <w:pPr>
        <w:spacing w:line="440" w:lineRule="exact"/>
        <w:ind w:firstLine="540"/>
        <w:rPr>
          <w:rFonts w:hint="eastAsia" w:ascii="宋体" w:hAnsi="宋体" w:cs="宋体"/>
          <w:bCs/>
          <w:color w:val="auto"/>
          <w:sz w:val="24"/>
        </w:rPr>
      </w:pPr>
      <w:r>
        <w:rPr>
          <w:rFonts w:hint="eastAsia" w:ascii="宋体" w:hAnsi="宋体" w:cs="宋体"/>
          <w:bCs/>
          <w:color w:val="auto"/>
          <w:sz w:val="24"/>
        </w:rPr>
        <w:t>(3)不具备招标文件中规定的资格要求的;</w:t>
      </w:r>
    </w:p>
    <w:p>
      <w:pPr>
        <w:spacing w:line="440" w:lineRule="exact"/>
        <w:ind w:firstLine="540"/>
        <w:rPr>
          <w:rFonts w:hint="eastAsia" w:ascii="宋体" w:hAnsi="宋体" w:cs="宋体"/>
          <w:bCs/>
          <w:color w:val="auto"/>
          <w:sz w:val="24"/>
        </w:rPr>
      </w:pPr>
      <w:r>
        <w:rPr>
          <w:rFonts w:hint="eastAsia" w:ascii="宋体" w:hAnsi="宋体" w:cs="宋体"/>
          <w:bCs/>
          <w:color w:val="auto"/>
          <w:sz w:val="24"/>
        </w:rPr>
        <w:t>(4)报价超过招标文件中规定的预算金额或者最高限价的;</w:t>
      </w:r>
    </w:p>
    <w:p>
      <w:pPr>
        <w:spacing w:line="440" w:lineRule="exact"/>
        <w:ind w:firstLine="540"/>
        <w:rPr>
          <w:rFonts w:hint="eastAsia" w:ascii="宋体" w:hAnsi="宋体" w:cs="宋体"/>
          <w:bCs/>
          <w:color w:val="auto"/>
          <w:sz w:val="24"/>
        </w:rPr>
      </w:pPr>
      <w:r>
        <w:rPr>
          <w:rFonts w:hint="eastAsia" w:ascii="宋体" w:hAnsi="宋体" w:cs="宋体"/>
          <w:bCs/>
          <w:color w:val="auto"/>
          <w:sz w:val="24"/>
        </w:rPr>
        <w:t>(5)投标文件含有采购人不能接受的附加条件的;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（6）未按招标文件要求提供投标文件或者投标文件递交的（指因投标人自身原因）；</w:t>
      </w:r>
    </w:p>
    <w:p>
      <w:pPr>
        <w:spacing w:line="440" w:lineRule="exact"/>
        <w:ind w:firstLine="424" w:firstLineChars="177"/>
        <w:rPr>
          <w:rFonts w:hint="eastAsia" w:ascii="宋体" w:hAnsi="宋体" w:cs="宋体"/>
          <w:color w:val="auto"/>
          <w:sz w:val="24"/>
        </w:rPr>
      </w:pPr>
      <w:r>
        <w:rPr>
          <w:rFonts w:hint="eastAsia" w:ascii="宋体" w:hAnsi="宋体" w:cs="宋体"/>
          <w:color w:val="auto"/>
          <w:sz w:val="24"/>
        </w:rPr>
        <w:t>（7）投标人提交的投标文件、因其自身出现问题导致无法评标的；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26.9在招标采购中，出现下列情形之一的，应予废标:</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（1）符合专业条件的投标人或者对招标文件作实质响应的投标人不足三家的；特殊情况按第23条处理。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（2）出现影响采购公正的违法、违规行为的；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（3）投标人的报价均超过了采购预算，采购人不能支付的；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（4）因重大变故，采购任务取消的。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废标后，采购人应当将废标理由通知所有投标人。</w:t>
      </w:r>
    </w:p>
    <w:p>
      <w:pPr>
        <w:spacing w:line="440" w:lineRule="exact"/>
        <w:ind w:firstLine="482" w:firstLineChars="200"/>
        <w:rPr>
          <w:rFonts w:hint="eastAsia" w:ascii="宋体" w:hAnsi="宋体" w:cs="宋体"/>
          <w:b/>
          <w:color w:val="auto"/>
          <w:sz w:val="24"/>
        </w:rPr>
      </w:pPr>
      <w:r>
        <w:rPr>
          <w:rFonts w:hint="eastAsia" w:ascii="宋体" w:hAnsi="宋体" w:cs="宋体"/>
          <w:b/>
          <w:bCs/>
          <w:color w:val="auto"/>
          <w:sz w:val="24"/>
        </w:rPr>
        <w:t>27.</w:t>
      </w:r>
      <w:r>
        <w:rPr>
          <w:rFonts w:hint="eastAsia" w:ascii="宋体" w:hAnsi="宋体" w:cs="宋体"/>
          <w:b/>
          <w:color w:val="auto"/>
          <w:sz w:val="24"/>
        </w:rPr>
        <w:t xml:space="preserve"> 投标文件的澄清</w:t>
      </w:r>
    </w:p>
    <w:p>
      <w:pPr>
        <w:spacing w:line="440" w:lineRule="exact"/>
        <w:ind w:firstLine="480" w:firstLineChars="200"/>
        <w:rPr>
          <w:rFonts w:hint="eastAsia" w:ascii="宋体" w:hAnsi="宋体" w:cs="宋体"/>
          <w:color w:val="auto"/>
          <w:sz w:val="24"/>
        </w:rPr>
      </w:pPr>
      <w:r>
        <w:rPr>
          <w:rFonts w:hint="eastAsia" w:ascii="宋体" w:hAnsi="宋体" w:cs="宋体"/>
          <w:bCs/>
          <w:color w:val="auto"/>
          <w:sz w:val="24"/>
        </w:rPr>
        <w:t>27.1在</w:t>
      </w:r>
      <w:r>
        <w:rPr>
          <w:rFonts w:hint="eastAsia" w:ascii="宋体" w:hAnsi="宋体" w:cs="宋体"/>
          <w:color w:val="auto"/>
          <w:sz w:val="24"/>
        </w:rPr>
        <w:t>评标期间，为有助于对投标文件的审查、评价和比较，评委会有权要求投标人对其投标文件进行澄清，但并非对每个投标人都作澄清要求。</w:t>
      </w:r>
    </w:p>
    <w:p>
      <w:pPr>
        <w:spacing w:line="440" w:lineRule="exact"/>
        <w:ind w:firstLine="480" w:firstLineChars="200"/>
        <w:rPr>
          <w:rFonts w:hint="eastAsia" w:ascii="宋体" w:hAnsi="宋体" w:cs="宋体"/>
          <w:color w:val="auto"/>
          <w:sz w:val="24"/>
        </w:rPr>
      </w:pPr>
      <w:r>
        <w:rPr>
          <w:rFonts w:hint="eastAsia" w:ascii="宋体" w:hAnsi="宋体" w:cs="宋体"/>
          <w:bCs/>
          <w:color w:val="auto"/>
          <w:sz w:val="24"/>
        </w:rPr>
        <w:t>27.2</w:t>
      </w:r>
      <w:r>
        <w:rPr>
          <w:rFonts w:hint="eastAsia" w:ascii="宋体" w:hAnsi="宋体" w:cs="宋体"/>
          <w:color w:val="auto"/>
          <w:sz w:val="24"/>
        </w:rPr>
        <w:t>接到评委会澄清要求的投标人应派人按评委会通知的时间和地点做出书面澄清，书面澄清的内容必须由投标人法定代表人或委托受托人签署，并作为投标文件的补充部分，但投标的价格和实质性的内容不得做任何更改。</w:t>
      </w:r>
    </w:p>
    <w:p>
      <w:pPr>
        <w:spacing w:line="440" w:lineRule="exact"/>
        <w:ind w:firstLine="480" w:firstLineChars="200"/>
        <w:rPr>
          <w:rFonts w:hint="eastAsia" w:ascii="宋体" w:hAnsi="宋体" w:cs="宋体"/>
          <w:color w:val="auto"/>
          <w:sz w:val="24"/>
        </w:rPr>
      </w:pPr>
      <w:r>
        <w:rPr>
          <w:rFonts w:hint="eastAsia" w:ascii="宋体" w:hAnsi="宋体" w:cs="宋体"/>
          <w:bCs/>
          <w:color w:val="auto"/>
          <w:sz w:val="24"/>
        </w:rPr>
        <w:t xml:space="preserve">27.3 </w:t>
      </w:r>
      <w:r>
        <w:rPr>
          <w:rFonts w:hint="eastAsia" w:ascii="宋体" w:hAnsi="宋体" w:cs="宋体"/>
          <w:color w:val="auto"/>
          <w:sz w:val="24"/>
        </w:rPr>
        <w:t>接到评委会澄清要求的投标人如未按第27.2条的规定做出澄清，其风险由投标人自行承担。</w:t>
      </w:r>
    </w:p>
    <w:p>
      <w:pPr>
        <w:spacing w:line="440" w:lineRule="exact"/>
        <w:rPr>
          <w:rFonts w:hint="eastAsia" w:ascii="宋体" w:hAnsi="宋体" w:cs="宋体"/>
          <w:color w:val="auto"/>
          <w:sz w:val="24"/>
        </w:rPr>
      </w:pPr>
      <w:r>
        <w:rPr>
          <w:rFonts w:hint="eastAsia" w:ascii="宋体" w:hAnsi="宋体" w:cs="宋体"/>
          <w:color w:val="auto"/>
          <w:sz w:val="24"/>
        </w:rPr>
        <w:t>28.评审及中标</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28.1 评委会将对通过资格性审查和符合性审查的投标文件进行评价和比较。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28.2评委会按招标文件第一章第三部分中公布的评标标准对每份合格投标文件进行评审，确定中标供应商，任何单项因素的最优不能作为中标的保证。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28.3评委会发现招标文件存在歧义、重大缺陷导致评审工作无法进行，或者招标文件内容存在违反国家有关规定的，评标工作停止，采购人修改招标文件后重新组织采购活动。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29.评标过程的保密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29.1在宣布中标结果之前，凡属于审查、澄清、评价、比较投标文件和中标意向等有关信息，相关当事人均不得泄露给任何供应商或与评审工作无关的人员。</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29.2 投标人不得探听上述信息，不得以任何行为影响评标过程，否则其投标文件将被作无效处理。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29.3 在评审期间，采购人将有专门人员与投标人进行联络。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29.4 采购人和评审委员会不向未中标的供应商解释未中标原因，也不公布评审过程中的相关细节。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29.5 评标委员会名单在开标前确定，并在招标结果确定前保密。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30.评标办法</w:t>
      </w:r>
    </w:p>
    <w:p>
      <w:pPr>
        <w:tabs>
          <w:tab w:val="left" w:pos="735"/>
        </w:tabs>
        <w:spacing w:line="440" w:lineRule="exact"/>
        <w:ind w:firstLine="360" w:firstLineChars="150"/>
        <w:rPr>
          <w:rFonts w:hint="eastAsia" w:ascii="宋体" w:hAnsi="宋体" w:cs="宋体"/>
          <w:color w:val="auto"/>
          <w:sz w:val="24"/>
        </w:rPr>
      </w:pPr>
      <w:r>
        <w:rPr>
          <w:rFonts w:hint="eastAsia" w:ascii="宋体" w:hAnsi="宋体" w:cs="宋体"/>
          <w:color w:val="auto"/>
          <w:sz w:val="24"/>
          <w:lang w:val="zh-CN"/>
        </w:rPr>
        <w:t>30.1</w:t>
      </w:r>
      <w:r>
        <w:rPr>
          <w:rFonts w:hint="eastAsia" w:ascii="宋体" w:hAnsi="宋体" w:cs="宋体"/>
          <w:b/>
          <w:color w:val="auto"/>
          <w:sz w:val="24"/>
        </w:rPr>
        <w:t>评标标准和方法:</w:t>
      </w:r>
      <w:r>
        <w:rPr>
          <w:rFonts w:hint="eastAsia" w:ascii="宋体" w:hAnsi="宋体" w:cs="宋体"/>
          <w:color w:val="auto"/>
          <w:sz w:val="24"/>
        </w:rPr>
        <w:t>（均按下述办法分别进行评标）</w:t>
      </w:r>
    </w:p>
    <w:p>
      <w:pPr>
        <w:pStyle w:val="5"/>
        <w:tabs>
          <w:tab w:val="left" w:pos="735"/>
        </w:tabs>
        <w:snapToGrid w:val="0"/>
        <w:spacing w:line="440" w:lineRule="exact"/>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一、对所有投标人的投标评估，都采用相同的程序和标准。</w:t>
      </w:r>
    </w:p>
    <w:p>
      <w:pPr>
        <w:pStyle w:val="5"/>
        <w:tabs>
          <w:tab w:val="left" w:pos="735"/>
        </w:tabs>
        <w:snapToGrid w:val="0"/>
        <w:spacing w:line="440" w:lineRule="exact"/>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二、评标严格按照招标文件的要求和条件进行。</w:t>
      </w:r>
    </w:p>
    <w:p>
      <w:pPr>
        <w:pStyle w:val="5"/>
        <w:tabs>
          <w:tab w:val="left" w:pos="735"/>
        </w:tabs>
        <w:snapToGrid w:val="0"/>
        <w:spacing w:line="440" w:lineRule="exact"/>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三、评标方法与标准:</w:t>
      </w:r>
    </w:p>
    <w:p>
      <w:pPr>
        <w:pStyle w:val="5"/>
        <w:tabs>
          <w:tab w:val="left" w:pos="735"/>
        </w:tabs>
        <w:snapToGrid w:val="0"/>
        <w:spacing w:line="440" w:lineRule="exact"/>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评标时，将先按投标人须知规定对各投标人进行资格审查和响应性审查，对通过审查的投标人采用综合评估法进行评标。</w:t>
      </w:r>
    </w:p>
    <w:p>
      <w:pPr>
        <w:pStyle w:val="5"/>
        <w:numPr>
          <w:ilvl w:val="0"/>
          <w:numId w:val="2"/>
        </w:numPr>
        <w:tabs>
          <w:tab w:val="left" w:pos="735"/>
        </w:tabs>
        <w:snapToGrid w:val="0"/>
        <w:spacing w:line="440" w:lineRule="exact"/>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评标方法:本次招标采用综合评估法评标，以百分制打分法，按以下评分原则对合格有效投标文件进行综合评分:</w:t>
      </w:r>
    </w:p>
    <w:p>
      <w:pPr>
        <w:spacing w:line="520" w:lineRule="exact"/>
        <w:ind w:firstLine="482" w:firstLineChars="200"/>
        <w:rPr>
          <w:rFonts w:hint="eastAsia" w:ascii="宋体" w:hAnsi="宋体" w:cs="宋体"/>
          <w:b/>
          <w:color w:val="auto"/>
          <w:sz w:val="24"/>
        </w:rPr>
      </w:pPr>
      <w:r>
        <w:rPr>
          <w:rFonts w:hint="eastAsia" w:ascii="宋体" w:hAnsi="宋体" w:cs="宋体"/>
          <w:b/>
          <w:color w:val="auto"/>
          <w:sz w:val="24"/>
        </w:rPr>
        <w:t>投标单位中标后采购人有权现场考察投标单位提供的资质、业绩、服务承诺等内容的情况及真实性；若发现中标单位存在影响招标项目履行的将取消招标单位中标资格。</w:t>
      </w:r>
    </w:p>
    <w:p>
      <w:pPr>
        <w:pStyle w:val="5"/>
        <w:rPr>
          <w:rFonts w:hint="eastAsia" w:ascii="宋体" w:hAnsi="宋体" w:cs="宋体"/>
          <w:b/>
          <w:color w:val="auto"/>
          <w:sz w:val="24"/>
          <w:szCs w:val="24"/>
        </w:rPr>
      </w:pPr>
    </w:p>
    <w:p>
      <w:pPr>
        <w:rPr>
          <w:rFonts w:hint="eastAsia" w:ascii="宋体" w:hAnsi="宋体" w:cs="宋体"/>
          <w:b/>
          <w:color w:val="auto"/>
          <w:sz w:val="24"/>
        </w:rPr>
      </w:pPr>
    </w:p>
    <w:p>
      <w:pPr>
        <w:pStyle w:val="5"/>
        <w:rPr>
          <w:rFonts w:hint="eastAsia" w:ascii="宋体" w:hAnsi="宋体" w:cs="宋体"/>
          <w:b/>
          <w:color w:val="auto"/>
          <w:sz w:val="24"/>
          <w:szCs w:val="24"/>
        </w:rPr>
      </w:pPr>
    </w:p>
    <w:p>
      <w:pPr>
        <w:rPr>
          <w:rFonts w:hint="eastAsia" w:ascii="宋体" w:hAnsi="宋体" w:cs="宋体"/>
          <w:b/>
          <w:color w:val="auto"/>
          <w:sz w:val="24"/>
        </w:rPr>
      </w:pPr>
    </w:p>
    <w:p>
      <w:pPr>
        <w:pStyle w:val="5"/>
        <w:rPr>
          <w:rFonts w:hint="eastAsia" w:ascii="宋体" w:hAnsi="宋体" w:cs="宋体"/>
          <w:b/>
          <w:color w:val="auto"/>
          <w:sz w:val="24"/>
          <w:szCs w:val="24"/>
        </w:rPr>
      </w:pPr>
    </w:p>
    <w:p>
      <w:pPr>
        <w:rPr>
          <w:rFonts w:hint="eastAsia" w:ascii="宋体" w:hAnsi="宋体" w:cs="宋体"/>
          <w:b/>
          <w:color w:val="auto"/>
          <w:sz w:val="24"/>
        </w:rPr>
      </w:pPr>
    </w:p>
    <w:p>
      <w:pPr>
        <w:pStyle w:val="5"/>
        <w:rPr>
          <w:rFonts w:hint="eastAsia"/>
          <w:color w:val="auto"/>
        </w:rPr>
      </w:pPr>
    </w:p>
    <w:p>
      <w:pPr>
        <w:pStyle w:val="5"/>
        <w:rPr>
          <w:rFonts w:hint="eastAsia" w:ascii="宋体" w:hAnsi="宋体" w:cs="宋体"/>
          <w:b/>
          <w:color w:val="auto"/>
          <w:sz w:val="24"/>
          <w:szCs w:val="24"/>
        </w:rPr>
      </w:pPr>
    </w:p>
    <w:p>
      <w:pPr>
        <w:rPr>
          <w:rFonts w:hint="eastAsia"/>
          <w:color w:val="auto"/>
        </w:rPr>
      </w:pPr>
    </w:p>
    <w:p>
      <w:pPr>
        <w:pStyle w:val="5"/>
        <w:ind w:firstLine="0"/>
        <w:rPr>
          <w:rFonts w:hint="eastAsia"/>
          <w:color w:val="auto"/>
        </w:rPr>
      </w:pPr>
    </w:p>
    <w:tbl>
      <w:tblPr>
        <w:tblStyle w:val="15"/>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37"/>
        <w:gridCol w:w="1337"/>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ascii="宋体" w:hAnsi="宋体"/>
                <w:color w:val="auto"/>
                <w:sz w:val="24"/>
                <w:szCs w:val="24"/>
              </w:rPr>
            </w:pPr>
            <w:r>
              <w:rPr>
                <w:rFonts w:hint="eastAsia" w:ascii="宋体" w:hAnsi="宋体"/>
                <w:color w:val="auto"/>
                <w:sz w:val="24"/>
                <w:szCs w:val="24"/>
              </w:rPr>
              <w:t>序号</w:t>
            </w:r>
          </w:p>
        </w:tc>
        <w:tc>
          <w:tcPr>
            <w:tcW w:w="2674" w:type="dxa"/>
            <w:gridSpan w:val="2"/>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ascii="宋体" w:hAnsi="宋体"/>
                <w:color w:val="auto"/>
                <w:sz w:val="24"/>
                <w:szCs w:val="24"/>
              </w:rPr>
            </w:pPr>
            <w:r>
              <w:rPr>
                <w:rFonts w:hint="eastAsia" w:ascii="宋体" w:hAnsi="宋体"/>
                <w:color w:val="auto"/>
                <w:sz w:val="24"/>
                <w:szCs w:val="24"/>
              </w:rPr>
              <w:t>评分因素</w:t>
            </w:r>
          </w:p>
        </w:tc>
        <w:tc>
          <w:tcPr>
            <w:tcW w:w="573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ascii="宋体" w:hAnsi="宋体"/>
                <w:color w:val="auto"/>
                <w:sz w:val="24"/>
                <w:szCs w:val="24"/>
              </w:rPr>
            </w:pPr>
            <w:r>
              <w:rPr>
                <w:rFonts w:hint="eastAsia" w:ascii="宋体" w:hAnsi="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color w:val="auto"/>
                <w:sz w:val="24"/>
                <w:szCs w:val="24"/>
              </w:rPr>
            </w:pPr>
            <w:r>
              <w:rPr>
                <w:rFonts w:hint="eastAsia"/>
                <w:color w:val="auto"/>
                <w:sz w:val="24"/>
                <w:szCs w:val="24"/>
              </w:rPr>
              <w:t>1</w:t>
            </w:r>
          </w:p>
        </w:tc>
        <w:tc>
          <w:tcPr>
            <w:tcW w:w="2674" w:type="dxa"/>
            <w:gridSpan w:val="2"/>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color w:val="auto"/>
              </w:rPr>
            </w:pPr>
            <w:r>
              <w:rPr>
                <w:rFonts w:hint="eastAsia" w:ascii="宋体" w:hAnsi="宋体"/>
                <w:color w:val="auto"/>
                <w:sz w:val="24"/>
                <w:szCs w:val="24"/>
              </w:rPr>
              <w:t>价格（1</w:t>
            </w:r>
            <w:r>
              <w:rPr>
                <w:rFonts w:ascii="宋体" w:hAnsi="宋体"/>
                <w:color w:val="auto"/>
                <w:sz w:val="24"/>
                <w:szCs w:val="24"/>
              </w:rPr>
              <w:t>0</w:t>
            </w:r>
            <w:r>
              <w:rPr>
                <w:rFonts w:hint="eastAsia" w:ascii="宋体" w:hAnsi="宋体"/>
                <w:color w:val="auto"/>
                <w:sz w:val="24"/>
                <w:szCs w:val="24"/>
              </w:rPr>
              <w:t>分）</w:t>
            </w:r>
          </w:p>
        </w:tc>
        <w:tc>
          <w:tcPr>
            <w:tcW w:w="5732" w:type="dxa"/>
            <w:tcBorders>
              <w:top w:val="single" w:color="auto" w:sz="4" w:space="0"/>
              <w:left w:val="single" w:color="auto" w:sz="4" w:space="0"/>
              <w:bottom w:val="single" w:color="auto" w:sz="4" w:space="0"/>
              <w:right w:val="single" w:color="auto" w:sz="4" w:space="0"/>
            </w:tcBorders>
            <w:noWrap w:val="0"/>
            <w:vAlign w:val="center"/>
          </w:tcPr>
          <w:p>
            <w:pPr>
              <w:pStyle w:val="18"/>
              <w:rPr>
                <w:rFonts w:hint="eastAsia"/>
                <w:color w:val="auto"/>
              </w:rPr>
            </w:pPr>
            <w:r>
              <w:rPr>
                <w:rFonts w:hint="eastAsia" w:ascii="宋体" w:hAnsi="宋体"/>
                <w:color w:val="auto"/>
                <w:sz w:val="24"/>
                <w:szCs w:val="24"/>
              </w:rPr>
              <w:t>本项目价格评议采取低价优先法计算，即满足招标文件要求且报价最低的投标报价为评标基准价，其价格分为满分。供应商的价格分统一按照下列公式计算：投标报价得分＝（评标基准价/投标报价）×</w:t>
            </w:r>
            <w:r>
              <w:rPr>
                <w:rFonts w:ascii="宋体" w:hAnsi="宋体"/>
                <w:color w:val="auto"/>
                <w:sz w:val="24"/>
                <w:szCs w:val="24"/>
              </w:rPr>
              <w:t>10</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color w:val="auto"/>
                <w:sz w:val="24"/>
                <w:szCs w:val="24"/>
              </w:rPr>
            </w:pPr>
            <w:r>
              <w:rPr>
                <w:rFonts w:hint="eastAsia"/>
                <w:color w:val="auto"/>
                <w:sz w:val="24"/>
                <w:szCs w:val="24"/>
              </w:rPr>
              <w:t>2</w:t>
            </w:r>
          </w:p>
        </w:tc>
        <w:tc>
          <w:tcPr>
            <w:tcW w:w="2674" w:type="dxa"/>
            <w:gridSpan w:val="2"/>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color w:val="auto"/>
              </w:rPr>
            </w:pPr>
            <w:r>
              <w:rPr>
                <w:rFonts w:hint="eastAsia" w:ascii="宋体" w:hAnsi="宋体"/>
                <w:color w:val="auto"/>
                <w:sz w:val="24"/>
                <w:szCs w:val="24"/>
              </w:rPr>
              <w:t>业绩（15分）</w:t>
            </w:r>
          </w:p>
        </w:tc>
        <w:tc>
          <w:tcPr>
            <w:tcW w:w="5732" w:type="dxa"/>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color w:val="auto"/>
                <w:sz w:val="24"/>
                <w:szCs w:val="24"/>
              </w:rPr>
            </w:pPr>
            <w:r>
              <w:rPr>
                <w:rFonts w:hint="eastAsia" w:ascii="宋体" w:hAnsi="宋体"/>
                <w:color w:val="auto"/>
                <w:sz w:val="24"/>
                <w:szCs w:val="24"/>
              </w:rPr>
              <w:t>供应商自2019年1月1日（含）以来，承担公共建筑类项目（住宅除外）的造价咨询服务，服务内容必须包含工程量清单编制。有1个得5分。本项最多得15分；</w:t>
            </w:r>
          </w:p>
          <w:p>
            <w:pPr>
              <w:pStyle w:val="18"/>
              <w:rPr>
                <w:rFonts w:hint="eastAsia" w:ascii="宋体" w:hAnsi="宋体"/>
                <w:color w:val="auto"/>
                <w:sz w:val="24"/>
                <w:szCs w:val="24"/>
              </w:rPr>
            </w:pPr>
            <w:r>
              <w:rPr>
                <w:rFonts w:hint="eastAsia" w:ascii="宋体" w:hAnsi="宋体"/>
                <w:color w:val="auto"/>
                <w:sz w:val="24"/>
                <w:szCs w:val="24"/>
              </w:rPr>
              <w:t>(注：需提供合同复印件，时间以合同签订时间为准。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62" w:type="dxa"/>
            <w:vMerge w:val="restart"/>
            <w:tcBorders>
              <w:top w:val="single" w:color="auto" w:sz="4" w:space="0"/>
              <w:left w:val="single" w:color="auto" w:sz="4" w:space="0"/>
              <w:right w:val="single" w:color="auto" w:sz="4" w:space="0"/>
            </w:tcBorders>
            <w:noWrap w:val="0"/>
            <w:vAlign w:val="center"/>
          </w:tcPr>
          <w:p>
            <w:pPr>
              <w:pStyle w:val="18"/>
              <w:jc w:val="center"/>
              <w:rPr>
                <w:rFonts w:hint="eastAsia"/>
                <w:color w:val="auto"/>
                <w:sz w:val="24"/>
                <w:szCs w:val="24"/>
              </w:rPr>
            </w:pPr>
            <w:r>
              <w:rPr>
                <w:rFonts w:hint="eastAsia"/>
                <w:color w:val="auto"/>
                <w:sz w:val="24"/>
                <w:szCs w:val="24"/>
              </w:rPr>
              <w:t>3</w:t>
            </w:r>
          </w:p>
        </w:tc>
        <w:tc>
          <w:tcPr>
            <w:tcW w:w="1337" w:type="dxa"/>
            <w:vMerge w:val="restart"/>
            <w:tcBorders>
              <w:top w:val="single" w:color="auto" w:sz="4" w:space="0"/>
              <w:left w:val="single" w:color="auto" w:sz="4" w:space="0"/>
              <w:right w:val="single" w:color="auto" w:sz="4" w:space="0"/>
            </w:tcBorders>
            <w:noWrap w:val="0"/>
            <w:vAlign w:val="center"/>
          </w:tcPr>
          <w:p>
            <w:pPr>
              <w:pStyle w:val="18"/>
              <w:rPr>
                <w:rFonts w:hint="eastAsia"/>
                <w:color w:val="auto"/>
              </w:rPr>
            </w:pPr>
            <w:r>
              <w:rPr>
                <w:rFonts w:hint="eastAsia"/>
                <w:color w:val="auto"/>
              </w:rPr>
              <w:t>人员配备（2</w:t>
            </w:r>
            <w:r>
              <w:rPr>
                <w:color w:val="auto"/>
              </w:rPr>
              <w:t>4</w:t>
            </w:r>
            <w:r>
              <w:rPr>
                <w:rFonts w:hint="eastAsia"/>
                <w:color w:val="auto"/>
              </w:rPr>
              <w:t>分）</w:t>
            </w:r>
          </w:p>
        </w:tc>
        <w:tc>
          <w:tcPr>
            <w:tcW w:w="1337" w:type="dxa"/>
            <w:tcBorders>
              <w:top w:val="single" w:color="auto" w:sz="4" w:space="0"/>
              <w:left w:val="single" w:color="auto" w:sz="4" w:space="0"/>
              <w:right w:val="single" w:color="auto" w:sz="4" w:space="0"/>
            </w:tcBorders>
            <w:noWrap w:val="0"/>
            <w:vAlign w:val="center"/>
          </w:tcPr>
          <w:p>
            <w:pPr>
              <w:pStyle w:val="18"/>
              <w:rPr>
                <w:color w:val="auto"/>
              </w:rPr>
            </w:pPr>
            <w:r>
              <w:rPr>
                <w:rFonts w:hint="eastAsia"/>
                <w:color w:val="auto"/>
              </w:rPr>
              <w:t>项目负责人</w:t>
            </w:r>
            <w:r>
              <w:rPr>
                <w:color w:val="auto"/>
              </w:rPr>
              <w:t>6</w:t>
            </w:r>
            <w:r>
              <w:rPr>
                <w:rFonts w:hint="eastAsia"/>
                <w:color w:val="auto"/>
              </w:rPr>
              <w:t>分</w:t>
            </w:r>
          </w:p>
        </w:tc>
        <w:tc>
          <w:tcPr>
            <w:tcW w:w="5732" w:type="dxa"/>
            <w:tcBorders>
              <w:top w:val="single" w:color="auto" w:sz="4" w:space="0"/>
              <w:left w:val="single" w:color="auto" w:sz="4" w:space="0"/>
              <w:right w:val="single" w:color="auto" w:sz="4" w:space="0"/>
            </w:tcBorders>
            <w:noWrap w:val="0"/>
            <w:vAlign w:val="center"/>
          </w:tcPr>
          <w:p>
            <w:pPr>
              <w:pStyle w:val="18"/>
              <w:rPr>
                <w:rFonts w:hint="eastAsia" w:ascii="宋体" w:hAnsi="宋体"/>
                <w:color w:val="auto"/>
                <w:sz w:val="24"/>
                <w:szCs w:val="24"/>
              </w:rPr>
            </w:pPr>
            <w:r>
              <w:rPr>
                <w:rFonts w:hint="eastAsia" w:ascii="宋体" w:hAnsi="宋体"/>
                <w:color w:val="auto"/>
                <w:sz w:val="24"/>
                <w:szCs w:val="24"/>
              </w:rPr>
              <w:t>1、项目负责人：</w:t>
            </w:r>
            <w:r>
              <w:rPr>
                <w:rFonts w:ascii="宋体" w:hAnsi="宋体"/>
                <w:color w:val="auto"/>
                <w:sz w:val="24"/>
                <w:szCs w:val="24"/>
              </w:rPr>
              <w:t>6</w:t>
            </w:r>
            <w:r>
              <w:rPr>
                <w:rFonts w:hint="eastAsia" w:ascii="宋体" w:hAnsi="宋体"/>
                <w:color w:val="auto"/>
                <w:sz w:val="24"/>
                <w:szCs w:val="24"/>
              </w:rPr>
              <w:t xml:space="preserve">分 </w:t>
            </w:r>
          </w:p>
          <w:p>
            <w:pPr>
              <w:pStyle w:val="18"/>
              <w:rPr>
                <w:rFonts w:hint="eastAsia" w:ascii="宋体" w:hAnsi="宋体"/>
                <w:color w:val="auto"/>
                <w:sz w:val="24"/>
                <w:szCs w:val="24"/>
              </w:rPr>
            </w:pPr>
            <w:r>
              <w:rPr>
                <w:rFonts w:hint="eastAsia" w:ascii="宋体" w:hAnsi="宋体"/>
                <w:color w:val="auto"/>
                <w:sz w:val="24"/>
                <w:szCs w:val="24"/>
              </w:rPr>
              <w:t>（1）具有</w:t>
            </w:r>
            <w:r>
              <w:rPr>
                <w:rFonts w:hint="eastAsia" w:ascii="宋体" w:hAnsi="宋体"/>
                <w:color w:val="auto"/>
                <w:sz w:val="24"/>
                <w:szCs w:val="24"/>
                <w:lang w:eastAsia="zh-CN"/>
              </w:rPr>
              <w:t>工程类</w:t>
            </w:r>
            <w:r>
              <w:rPr>
                <w:rFonts w:hint="eastAsia" w:ascii="宋体" w:hAnsi="宋体"/>
                <w:color w:val="auto"/>
                <w:sz w:val="24"/>
                <w:szCs w:val="24"/>
              </w:rPr>
              <w:t>高级工程师及以上职称，且具有有效期内的</w:t>
            </w:r>
            <w:r>
              <w:rPr>
                <w:rFonts w:hint="eastAsia" w:ascii="宋体" w:hAnsi="宋体"/>
                <w:color w:val="auto"/>
                <w:kern w:val="0"/>
                <w:sz w:val="24"/>
                <w:szCs w:val="24"/>
              </w:rPr>
              <w:t>原国家注册造价工程师或国家注册一级造价工程师</w:t>
            </w:r>
            <w:r>
              <w:rPr>
                <w:rFonts w:hint="eastAsia" w:ascii="宋体" w:hAnsi="宋体"/>
                <w:color w:val="auto"/>
                <w:sz w:val="24"/>
                <w:szCs w:val="24"/>
              </w:rPr>
              <w:t>证书的得</w:t>
            </w:r>
            <w:r>
              <w:rPr>
                <w:rFonts w:ascii="宋体" w:hAnsi="宋体"/>
                <w:color w:val="auto"/>
                <w:sz w:val="24"/>
                <w:szCs w:val="24"/>
              </w:rPr>
              <w:t>6</w:t>
            </w:r>
            <w:r>
              <w:rPr>
                <w:rFonts w:hint="eastAsia" w:ascii="宋体" w:hAnsi="宋体"/>
                <w:color w:val="auto"/>
                <w:sz w:val="24"/>
                <w:szCs w:val="24"/>
              </w:rPr>
              <w:t xml:space="preserve"> 分；（</w:t>
            </w:r>
            <w:r>
              <w:rPr>
                <w:rFonts w:hint="eastAsia" w:ascii="宋体" w:hAnsi="宋体"/>
                <w:color w:val="auto"/>
                <w:kern w:val="0"/>
                <w:sz w:val="24"/>
                <w:szCs w:val="24"/>
              </w:rPr>
              <w:t>须提供注册造价工程师或国家注册一级造价工程师及职称证书复印件加盖公章，并提供供应商为其交纳近半年的社保证明复印件</w:t>
            </w:r>
            <w:r>
              <w:rPr>
                <w:rFonts w:hint="eastAsia" w:ascii="宋体" w:hAnsi="宋体"/>
                <w:color w:val="auto"/>
                <w:sz w:val="24"/>
                <w:szCs w:val="24"/>
              </w:rPr>
              <w:t xml:space="preserve">） </w:t>
            </w:r>
          </w:p>
          <w:p>
            <w:pPr>
              <w:pStyle w:val="18"/>
              <w:rPr>
                <w:rFonts w:hint="eastAsia" w:ascii="宋体" w:hAnsi="宋体"/>
                <w:color w:val="auto"/>
                <w:sz w:val="24"/>
                <w:szCs w:val="24"/>
              </w:rPr>
            </w:pPr>
            <w:r>
              <w:rPr>
                <w:rFonts w:hint="eastAsia" w:ascii="宋体" w:hAnsi="宋体"/>
                <w:color w:val="auto"/>
                <w:sz w:val="24"/>
                <w:szCs w:val="24"/>
              </w:rPr>
              <w:t xml:space="preserve">本项最多得 </w:t>
            </w:r>
            <w:r>
              <w:rPr>
                <w:rFonts w:ascii="宋体" w:hAnsi="宋体"/>
                <w:color w:val="auto"/>
                <w:sz w:val="24"/>
                <w:szCs w:val="24"/>
              </w:rPr>
              <w:t>6</w:t>
            </w:r>
            <w:r>
              <w:rPr>
                <w:rFonts w:hint="eastAsia" w:ascii="宋体" w:hAnsi="宋体"/>
                <w:color w:val="auto"/>
                <w:sz w:val="24"/>
                <w:szCs w:val="24"/>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62" w:type="dxa"/>
            <w:vMerge w:val="continue"/>
            <w:tcBorders>
              <w:left w:val="single" w:color="auto" w:sz="4" w:space="0"/>
              <w:bottom w:val="single" w:color="auto" w:sz="4" w:space="0"/>
              <w:right w:val="single" w:color="auto" w:sz="4" w:space="0"/>
            </w:tcBorders>
            <w:noWrap w:val="0"/>
            <w:vAlign w:val="center"/>
          </w:tcPr>
          <w:p>
            <w:pPr>
              <w:pStyle w:val="18"/>
              <w:jc w:val="center"/>
              <w:rPr>
                <w:rFonts w:hint="eastAsia"/>
                <w:color w:val="auto"/>
                <w:sz w:val="24"/>
                <w:szCs w:val="24"/>
              </w:rPr>
            </w:pPr>
          </w:p>
        </w:tc>
        <w:tc>
          <w:tcPr>
            <w:tcW w:w="1337" w:type="dxa"/>
            <w:vMerge w:val="continue"/>
            <w:tcBorders>
              <w:left w:val="single" w:color="auto" w:sz="4" w:space="0"/>
              <w:bottom w:val="single" w:color="auto" w:sz="4" w:space="0"/>
              <w:right w:val="single" w:color="auto" w:sz="4" w:space="0"/>
            </w:tcBorders>
            <w:noWrap w:val="0"/>
            <w:vAlign w:val="center"/>
          </w:tcPr>
          <w:p>
            <w:pPr>
              <w:pStyle w:val="18"/>
              <w:rPr>
                <w:rFonts w:hint="eastAsia"/>
                <w:color w:val="auto"/>
              </w:rPr>
            </w:pPr>
          </w:p>
        </w:tc>
        <w:tc>
          <w:tcPr>
            <w:tcW w:w="1337" w:type="dxa"/>
            <w:tcBorders>
              <w:left w:val="single" w:color="auto" w:sz="4" w:space="0"/>
              <w:bottom w:val="single" w:color="auto" w:sz="4" w:space="0"/>
              <w:right w:val="single" w:color="auto" w:sz="4" w:space="0"/>
            </w:tcBorders>
            <w:noWrap w:val="0"/>
            <w:vAlign w:val="center"/>
          </w:tcPr>
          <w:p>
            <w:pPr>
              <w:pStyle w:val="18"/>
              <w:rPr>
                <w:color w:val="auto"/>
              </w:rPr>
            </w:pPr>
            <w:r>
              <w:rPr>
                <w:rFonts w:hint="eastAsia"/>
                <w:color w:val="auto"/>
              </w:rPr>
              <w:t>项目组成员18分</w:t>
            </w:r>
          </w:p>
        </w:tc>
        <w:tc>
          <w:tcPr>
            <w:tcW w:w="5732" w:type="dxa"/>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color w:val="auto"/>
                <w:sz w:val="24"/>
                <w:szCs w:val="24"/>
              </w:rPr>
            </w:pPr>
            <w:r>
              <w:rPr>
                <w:rFonts w:hint="eastAsia" w:ascii="宋体" w:hAnsi="宋体"/>
                <w:color w:val="auto"/>
                <w:sz w:val="24"/>
                <w:szCs w:val="24"/>
              </w:rPr>
              <w:t xml:space="preserve">2、项目组成员（不含项目负责人）：18分 </w:t>
            </w:r>
          </w:p>
          <w:p>
            <w:pPr>
              <w:snapToGrid w:val="0"/>
              <w:jc w:val="left"/>
              <w:rPr>
                <w:rFonts w:ascii="宋体" w:hAnsi="宋体" w:cs="宋体"/>
                <w:color w:val="auto"/>
                <w:kern w:val="0"/>
                <w:sz w:val="24"/>
              </w:rPr>
            </w:pPr>
            <w:r>
              <w:rPr>
                <w:rFonts w:hint="eastAsia" w:ascii="宋体" w:hAnsi="宋体" w:cs="宋体"/>
                <w:color w:val="auto"/>
                <w:kern w:val="0"/>
                <w:sz w:val="24"/>
              </w:rPr>
              <w:t>（1）土建、安装专业负责人各一名（不得由项目负责人兼任），具有原国家注册造价工程师或国家注册一级造价工程师资质，同时具有高级工程师职称的，每名4分，两名得</w:t>
            </w:r>
            <w:r>
              <w:rPr>
                <w:rFonts w:ascii="宋体" w:hAnsi="宋体" w:cs="宋体"/>
                <w:color w:val="auto"/>
                <w:kern w:val="0"/>
                <w:sz w:val="24"/>
              </w:rPr>
              <w:t>8</w:t>
            </w:r>
            <w:r>
              <w:rPr>
                <w:rFonts w:hint="eastAsia" w:ascii="宋体" w:hAnsi="宋体" w:cs="宋体"/>
                <w:color w:val="auto"/>
                <w:kern w:val="0"/>
                <w:sz w:val="24"/>
              </w:rPr>
              <w:t>分；（</w:t>
            </w:r>
            <w:r>
              <w:rPr>
                <w:rFonts w:hint="eastAsia" w:ascii="宋体" w:hAnsi="宋体"/>
                <w:color w:val="auto"/>
                <w:kern w:val="0"/>
                <w:sz w:val="24"/>
                <w:szCs w:val="24"/>
              </w:rPr>
              <w:t>须提供注册造价工程师或国家注册一级造价工程师及职称证书复印件加盖公章，并提供供应商为其交纳近半年的社保证明复印件</w:t>
            </w:r>
            <w:r>
              <w:rPr>
                <w:rFonts w:hint="eastAsia" w:ascii="宋体" w:hAnsi="宋体" w:cs="宋体"/>
                <w:color w:val="auto"/>
                <w:kern w:val="0"/>
                <w:sz w:val="24"/>
              </w:rPr>
              <w:t>）</w:t>
            </w:r>
          </w:p>
          <w:p>
            <w:pPr>
              <w:snapToGrid w:val="0"/>
              <w:jc w:val="left"/>
              <w:rPr>
                <w:rFonts w:ascii="宋体" w:hAnsi="宋体" w:cs="宋体"/>
                <w:color w:val="auto"/>
                <w:kern w:val="0"/>
                <w:sz w:val="24"/>
              </w:rPr>
            </w:pPr>
            <w:r>
              <w:rPr>
                <w:rFonts w:hint="eastAsia" w:ascii="宋体" w:hAnsi="宋体" w:cs="宋体"/>
                <w:color w:val="auto"/>
                <w:kern w:val="0"/>
                <w:sz w:val="24"/>
              </w:rPr>
              <w:t>（2）投入项目组其他人员（不含项目负责人和专业负责人）至少配备具有原国家注册造价工程师或国家一级注册造价工程师资格</w:t>
            </w:r>
            <w:r>
              <w:rPr>
                <w:rFonts w:ascii="宋体" w:hAnsi="宋体" w:cs="宋体"/>
                <w:color w:val="auto"/>
                <w:kern w:val="0"/>
                <w:sz w:val="24"/>
              </w:rPr>
              <w:t>5</w:t>
            </w:r>
            <w:r>
              <w:rPr>
                <w:rFonts w:hint="eastAsia" w:ascii="宋体" w:hAnsi="宋体" w:cs="宋体"/>
                <w:color w:val="auto"/>
                <w:kern w:val="0"/>
                <w:sz w:val="24"/>
              </w:rPr>
              <w:t>人及以上（其中注册专业土建的不少于3人，注册专业安装的不少于2人），得分</w:t>
            </w:r>
            <w:r>
              <w:rPr>
                <w:rFonts w:ascii="宋体" w:hAnsi="宋体" w:cs="宋体"/>
                <w:color w:val="auto"/>
                <w:kern w:val="0"/>
                <w:sz w:val="24"/>
              </w:rPr>
              <w:t>10</w:t>
            </w:r>
            <w:r>
              <w:rPr>
                <w:rFonts w:hint="eastAsia" w:ascii="宋体" w:hAnsi="宋体" w:cs="宋体"/>
                <w:color w:val="auto"/>
                <w:kern w:val="0"/>
                <w:sz w:val="24"/>
              </w:rPr>
              <w:t>分（专业不全不得分，同一人具备不同专业仅算一人）。</w:t>
            </w:r>
          </w:p>
          <w:p>
            <w:pPr>
              <w:snapToGrid w:val="0"/>
              <w:jc w:val="left"/>
              <w:rPr>
                <w:rFonts w:hint="eastAsia" w:ascii="宋体" w:hAnsi="宋体"/>
                <w:color w:val="auto"/>
                <w:sz w:val="24"/>
                <w:szCs w:val="24"/>
              </w:rPr>
            </w:pPr>
            <w:r>
              <w:rPr>
                <w:rFonts w:hint="eastAsia" w:ascii="宋体" w:hAnsi="宋体" w:cs="宋体"/>
                <w:color w:val="auto"/>
                <w:kern w:val="0"/>
                <w:sz w:val="24"/>
              </w:rPr>
              <w:t>（</w:t>
            </w:r>
            <w:r>
              <w:rPr>
                <w:rFonts w:hint="eastAsia" w:ascii="宋体" w:hAnsi="宋体"/>
                <w:color w:val="auto"/>
                <w:kern w:val="0"/>
                <w:sz w:val="24"/>
                <w:szCs w:val="24"/>
              </w:rPr>
              <w:t>须提供注册造价工程师或国家注册一级造价工程师证书复印件加盖公章，并提供供应商为其交纳近半年的社保证明复印件</w:t>
            </w:r>
            <w:r>
              <w:rPr>
                <w:rFonts w:hint="eastAsia" w:ascii="宋体" w:hAnsi="宋体" w:cs="宋体"/>
                <w:color w:val="auto"/>
                <w:kern w:val="0"/>
                <w:sz w:val="24"/>
              </w:rPr>
              <w:t>）</w:t>
            </w:r>
          </w:p>
          <w:p>
            <w:pPr>
              <w:pStyle w:val="18"/>
              <w:rPr>
                <w:rFonts w:hint="eastAsia" w:ascii="宋体" w:hAnsi="宋体"/>
                <w:color w:val="auto"/>
                <w:sz w:val="24"/>
                <w:szCs w:val="24"/>
              </w:rPr>
            </w:pPr>
            <w:r>
              <w:rPr>
                <w:rFonts w:hint="eastAsia" w:ascii="宋体" w:hAnsi="宋体"/>
                <w:b/>
                <w:bCs/>
                <w:color w:val="auto"/>
                <w:sz w:val="24"/>
                <w:szCs w:val="24"/>
              </w:rPr>
              <w:t>注</w:t>
            </w:r>
            <w:r>
              <w:rPr>
                <w:rFonts w:hint="eastAsia" w:ascii="宋体" w:hAnsi="宋体"/>
                <w:color w:val="auto"/>
                <w:sz w:val="24"/>
                <w:szCs w:val="24"/>
              </w:rPr>
              <w:t>：以上资料复印件加盖公章装订至投标文件中，原件备查。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862" w:type="dxa"/>
            <w:tcBorders>
              <w:top w:val="single" w:color="auto" w:sz="4" w:space="0"/>
              <w:left w:val="single" w:color="auto" w:sz="4" w:space="0"/>
              <w:right w:val="single" w:color="auto" w:sz="4" w:space="0"/>
            </w:tcBorders>
            <w:noWrap w:val="0"/>
            <w:vAlign w:val="center"/>
          </w:tcPr>
          <w:p>
            <w:pPr>
              <w:pStyle w:val="18"/>
              <w:jc w:val="center"/>
              <w:rPr>
                <w:rFonts w:hint="eastAsia"/>
                <w:color w:val="auto"/>
                <w:sz w:val="24"/>
                <w:szCs w:val="24"/>
              </w:rPr>
            </w:pPr>
            <w:r>
              <w:rPr>
                <w:rFonts w:hint="eastAsia"/>
                <w:color w:val="auto"/>
                <w:sz w:val="24"/>
                <w:szCs w:val="24"/>
              </w:rPr>
              <w:t>4</w:t>
            </w:r>
          </w:p>
        </w:tc>
        <w:tc>
          <w:tcPr>
            <w:tcW w:w="2674" w:type="dxa"/>
            <w:gridSpan w:val="2"/>
            <w:tcBorders>
              <w:top w:val="single" w:color="auto" w:sz="4" w:space="0"/>
              <w:left w:val="single" w:color="auto" w:sz="4" w:space="0"/>
              <w:right w:val="single" w:color="auto" w:sz="4" w:space="0"/>
            </w:tcBorders>
            <w:noWrap w:val="0"/>
            <w:vAlign w:val="center"/>
          </w:tcPr>
          <w:p>
            <w:pPr>
              <w:pStyle w:val="18"/>
              <w:ind w:firstLine="280"/>
              <w:rPr>
                <w:rFonts w:hint="eastAsia"/>
                <w:color w:val="auto"/>
              </w:rPr>
            </w:pPr>
          </w:p>
          <w:p>
            <w:pPr>
              <w:jc w:val="center"/>
              <w:rPr>
                <w:color w:val="auto"/>
              </w:rPr>
            </w:pPr>
            <w:r>
              <w:rPr>
                <w:rFonts w:hint="eastAsia" w:ascii="宋体" w:hAnsi="宋体" w:cs="宋体"/>
                <w:color w:val="auto"/>
                <w:sz w:val="24"/>
              </w:rPr>
              <w:t>企业资信</w:t>
            </w:r>
            <w:r>
              <w:rPr>
                <w:rFonts w:ascii="宋体" w:hAnsi="宋体" w:cs="宋体"/>
                <w:color w:val="auto"/>
                <w:sz w:val="24"/>
              </w:rPr>
              <w:t>7</w:t>
            </w:r>
            <w:r>
              <w:rPr>
                <w:rFonts w:hint="eastAsia" w:ascii="宋体" w:hAnsi="宋体" w:cs="宋体"/>
                <w:color w:val="auto"/>
                <w:sz w:val="24"/>
              </w:rPr>
              <w:t>分</w:t>
            </w:r>
          </w:p>
        </w:tc>
        <w:tc>
          <w:tcPr>
            <w:tcW w:w="5732" w:type="dxa"/>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color w:val="auto"/>
                <w:sz w:val="24"/>
                <w:szCs w:val="24"/>
              </w:rPr>
            </w:pPr>
            <w:r>
              <w:rPr>
                <w:rFonts w:hint="eastAsia" w:ascii="宋体" w:hAnsi="宋体"/>
                <w:color w:val="auto"/>
                <w:sz w:val="24"/>
                <w:szCs w:val="24"/>
              </w:rPr>
              <w:t>1、获得省级</w:t>
            </w:r>
            <w:r>
              <w:rPr>
                <w:rFonts w:hint="eastAsia" w:ascii="宋体" w:hAnsi="宋体"/>
                <w:color w:val="auto"/>
                <w:sz w:val="24"/>
                <w:szCs w:val="24"/>
                <w:lang w:eastAsia="zh-CN"/>
              </w:rPr>
              <w:t>建设</w:t>
            </w:r>
            <w:r>
              <w:rPr>
                <w:rFonts w:hint="eastAsia" w:ascii="宋体" w:hAnsi="宋体"/>
                <w:color w:val="auto"/>
                <w:sz w:val="24"/>
                <w:szCs w:val="24"/>
              </w:rPr>
              <w:t>工程造价管理协会颁发的有效期内的工程造价咨询</w:t>
            </w:r>
            <w:r>
              <w:rPr>
                <w:rFonts w:hint="eastAsia" w:ascii="宋体" w:hAnsi="宋体"/>
                <w:color w:val="auto"/>
                <w:sz w:val="24"/>
                <w:szCs w:val="24"/>
                <w:lang w:eastAsia="zh-CN"/>
              </w:rPr>
              <w:t>行业</w:t>
            </w:r>
            <w:r>
              <w:rPr>
                <w:rFonts w:hint="eastAsia" w:ascii="宋体" w:hAnsi="宋体"/>
                <w:color w:val="auto"/>
                <w:sz w:val="24"/>
                <w:szCs w:val="24"/>
              </w:rPr>
              <w:t>信用评价 AAAAA 级得 4 分，AAAA 级得 2 分，AAA 级得 1 分，没有不得分。</w:t>
            </w:r>
          </w:p>
          <w:p>
            <w:pPr>
              <w:pStyle w:val="18"/>
              <w:rPr>
                <w:rFonts w:ascii="宋体" w:hAnsi="宋体"/>
                <w:color w:val="auto"/>
                <w:sz w:val="24"/>
                <w:szCs w:val="24"/>
              </w:rPr>
            </w:pPr>
            <w:r>
              <w:rPr>
                <w:rFonts w:hint="eastAsia" w:ascii="宋体" w:hAnsi="宋体"/>
                <w:color w:val="auto"/>
                <w:sz w:val="24"/>
                <w:szCs w:val="24"/>
              </w:rPr>
              <w:t>注：提供信用等级证书（证书须在有效期内）复印件加盖公章。</w:t>
            </w:r>
          </w:p>
          <w:p>
            <w:pPr>
              <w:pStyle w:val="18"/>
              <w:rPr>
                <w:rFonts w:ascii="宋体" w:hAnsi="宋体"/>
                <w:color w:val="auto"/>
                <w:sz w:val="24"/>
                <w:szCs w:val="24"/>
              </w:rPr>
            </w:pPr>
            <w:r>
              <w:rPr>
                <w:rFonts w:hint="eastAsia" w:ascii="宋体" w:hAnsi="宋体"/>
                <w:color w:val="auto"/>
                <w:sz w:val="24"/>
                <w:szCs w:val="24"/>
              </w:rPr>
              <w:t>2、具有有效期内的质量体系认证得1分；</w:t>
            </w:r>
          </w:p>
          <w:p>
            <w:pPr>
              <w:pStyle w:val="20"/>
              <w:numPr>
                <w:ilvl w:val="0"/>
                <w:numId w:val="3"/>
              </w:numPr>
              <w:tabs>
                <w:tab w:val="left" w:pos="1929"/>
              </w:tabs>
              <w:snapToGrid w:val="0"/>
              <w:ind w:firstLine="0" w:firstLineChars="0"/>
              <w:jc w:val="left"/>
              <w:rPr>
                <w:rFonts w:ascii="宋体" w:hAnsi="宋体" w:cs="宋体"/>
                <w:color w:val="auto"/>
                <w:sz w:val="24"/>
              </w:rPr>
            </w:pPr>
            <w:r>
              <w:rPr>
                <w:rFonts w:hint="eastAsia" w:ascii="宋体" w:hAnsi="宋体" w:cs="宋体"/>
                <w:color w:val="auto"/>
                <w:sz w:val="24"/>
              </w:rPr>
              <w:t>具有有效期内的环境管理体系认证得1分；</w:t>
            </w:r>
          </w:p>
          <w:p>
            <w:pPr>
              <w:pStyle w:val="20"/>
              <w:numPr>
                <w:ilvl w:val="0"/>
                <w:numId w:val="3"/>
              </w:numPr>
              <w:tabs>
                <w:tab w:val="left" w:pos="1929"/>
              </w:tabs>
              <w:snapToGrid w:val="0"/>
              <w:ind w:firstLine="0" w:firstLineChars="0"/>
              <w:jc w:val="left"/>
              <w:rPr>
                <w:rFonts w:ascii="宋体" w:hAnsi="宋体" w:cs="宋体"/>
                <w:color w:val="auto"/>
                <w:sz w:val="24"/>
              </w:rPr>
            </w:pPr>
            <w:r>
              <w:rPr>
                <w:rFonts w:hint="eastAsia" w:ascii="宋体" w:hAnsi="宋体" w:cs="宋体"/>
                <w:color w:val="auto"/>
                <w:sz w:val="24"/>
              </w:rPr>
              <w:t>具有有效期内的职业健康安全管理体系认证得1分。</w:t>
            </w:r>
          </w:p>
          <w:p>
            <w:pPr>
              <w:pStyle w:val="20"/>
              <w:tabs>
                <w:tab w:val="left" w:pos="1929"/>
              </w:tabs>
              <w:snapToGrid w:val="0"/>
              <w:ind w:firstLine="0" w:firstLineChars="0"/>
              <w:jc w:val="left"/>
              <w:rPr>
                <w:rFonts w:ascii="宋体" w:hAnsi="宋体" w:cs="宋体"/>
                <w:color w:val="auto"/>
                <w:sz w:val="24"/>
              </w:rPr>
            </w:pPr>
            <w:r>
              <w:rPr>
                <w:rFonts w:hint="eastAsia" w:ascii="宋体" w:hAnsi="宋体" w:cs="宋体"/>
                <w:color w:val="auto"/>
                <w:sz w:val="24"/>
              </w:rPr>
              <w:t>提供证书复印件加盖公章。</w:t>
            </w:r>
          </w:p>
          <w:p>
            <w:pPr>
              <w:pStyle w:val="20"/>
              <w:tabs>
                <w:tab w:val="left" w:pos="1929"/>
              </w:tabs>
              <w:snapToGrid w:val="0"/>
              <w:ind w:firstLine="0" w:firstLineChars="0"/>
              <w:jc w:val="left"/>
              <w:rPr>
                <w:rFonts w:hint="eastAsia"/>
                <w:color w:val="auto"/>
              </w:rPr>
            </w:pPr>
            <w:r>
              <w:rPr>
                <w:rFonts w:hint="eastAsia" w:ascii="宋体" w:hAnsi="宋体" w:cs="宋体"/>
                <w:color w:val="auto"/>
                <w:sz w:val="24"/>
              </w:rPr>
              <w:t>本项最高得</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862" w:type="dxa"/>
            <w:vMerge w:val="restart"/>
            <w:tcBorders>
              <w:top w:val="single" w:color="auto" w:sz="4" w:space="0"/>
              <w:left w:val="single" w:color="auto" w:sz="4" w:space="0"/>
              <w:right w:val="single" w:color="auto" w:sz="4" w:space="0"/>
            </w:tcBorders>
            <w:noWrap w:val="0"/>
            <w:vAlign w:val="center"/>
          </w:tcPr>
          <w:p>
            <w:pPr>
              <w:pStyle w:val="18"/>
              <w:jc w:val="center"/>
              <w:rPr>
                <w:rFonts w:hint="eastAsia"/>
                <w:color w:val="auto"/>
                <w:sz w:val="24"/>
                <w:szCs w:val="24"/>
              </w:rPr>
            </w:pPr>
            <w:r>
              <w:rPr>
                <w:rFonts w:hint="eastAsia"/>
                <w:color w:val="auto"/>
                <w:sz w:val="24"/>
                <w:szCs w:val="24"/>
              </w:rPr>
              <w:t>5</w:t>
            </w:r>
          </w:p>
        </w:tc>
        <w:tc>
          <w:tcPr>
            <w:tcW w:w="2674" w:type="dxa"/>
            <w:gridSpan w:val="2"/>
            <w:vMerge w:val="restart"/>
            <w:tcBorders>
              <w:top w:val="single" w:color="auto" w:sz="4" w:space="0"/>
              <w:left w:val="single" w:color="auto" w:sz="4" w:space="0"/>
              <w:right w:val="single" w:color="auto" w:sz="4" w:space="0"/>
            </w:tcBorders>
            <w:noWrap w:val="0"/>
            <w:vAlign w:val="center"/>
          </w:tcPr>
          <w:p>
            <w:pPr>
              <w:pStyle w:val="18"/>
              <w:jc w:val="center"/>
              <w:rPr>
                <w:rFonts w:hint="eastAsia"/>
                <w:color w:val="auto"/>
              </w:rPr>
            </w:pPr>
            <w:r>
              <w:rPr>
                <w:rFonts w:hint="eastAsia" w:ascii="宋体" w:hAnsi="宋体"/>
                <w:color w:val="auto"/>
                <w:sz w:val="24"/>
                <w:szCs w:val="24"/>
              </w:rPr>
              <w:t>方案（44分）</w:t>
            </w:r>
          </w:p>
        </w:tc>
        <w:tc>
          <w:tcPr>
            <w:tcW w:w="5732" w:type="dxa"/>
            <w:tcBorders>
              <w:top w:val="single" w:color="auto" w:sz="4" w:space="0"/>
              <w:left w:val="single" w:color="auto" w:sz="4" w:space="0"/>
              <w:bottom w:val="single" w:color="auto" w:sz="4" w:space="0"/>
              <w:right w:val="single" w:color="auto" w:sz="4" w:space="0"/>
            </w:tcBorders>
            <w:noWrap w:val="0"/>
            <w:vAlign w:val="top"/>
          </w:tcPr>
          <w:p>
            <w:pPr>
              <w:pStyle w:val="18"/>
              <w:rPr>
                <w:rFonts w:hint="eastAsia" w:ascii="宋体" w:hAnsi="宋体"/>
                <w:color w:val="auto"/>
                <w:sz w:val="24"/>
                <w:szCs w:val="24"/>
              </w:rPr>
            </w:pPr>
            <w:r>
              <w:rPr>
                <w:rFonts w:hint="eastAsia" w:ascii="宋体" w:hAnsi="宋体"/>
                <w:color w:val="auto"/>
                <w:sz w:val="24"/>
                <w:szCs w:val="24"/>
              </w:rPr>
              <w:t>评委根据供应商提供的招标工程量清单编制总体实施方案及质量目标及控制措施、进度目标及控制措施等进行评分：措施和计划的合理性和可执行性强，优得9-11分；良得6-8分；差得1-5分；不提供不得分，本项最多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2" w:type="dxa"/>
            <w:vMerge w:val="continue"/>
            <w:tcBorders>
              <w:left w:val="single" w:color="auto" w:sz="4" w:space="0"/>
              <w:right w:val="single" w:color="auto" w:sz="4" w:space="0"/>
            </w:tcBorders>
            <w:noWrap w:val="0"/>
            <w:vAlign w:val="center"/>
          </w:tcPr>
          <w:p>
            <w:pPr>
              <w:pStyle w:val="18"/>
              <w:rPr>
                <w:rFonts w:hint="eastAsia"/>
                <w:color w:val="auto"/>
              </w:rPr>
            </w:pPr>
          </w:p>
        </w:tc>
        <w:tc>
          <w:tcPr>
            <w:tcW w:w="2674" w:type="dxa"/>
            <w:gridSpan w:val="2"/>
            <w:vMerge w:val="continue"/>
            <w:tcBorders>
              <w:left w:val="single" w:color="auto" w:sz="4" w:space="0"/>
              <w:right w:val="single" w:color="auto" w:sz="4" w:space="0"/>
            </w:tcBorders>
            <w:noWrap w:val="0"/>
            <w:vAlign w:val="center"/>
          </w:tcPr>
          <w:p>
            <w:pPr>
              <w:pStyle w:val="18"/>
              <w:rPr>
                <w:rFonts w:hint="eastAsia"/>
                <w:color w:val="auto"/>
              </w:rPr>
            </w:pPr>
          </w:p>
        </w:tc>
        <w:tc>
          <w:tcPr>
            <w:tcW w:w="5732" w:type="dxa"/>
            <w:tcBorders>
              <w:top w:val="single" w:color="auto" w:sz="4" w:space="0"/>
              <w:left w:val="single" w:color="auto" w:sz="4" w:space="0"/>
              <w:bottom w:val="single" w:color="auto" w:sz="4" w:space="0"/>
              <w:right w:val="single" w:color="auto" w:sz="4" w:space="0"/>
            </w:tcBorders>
            <w:noWrap w:val="0"/>
            <w:vAlign w:val="top"/>
          </w:tcPr>
          <w:p>
            <w:pPr>
              <w:pStyle w:val="18"/>
              <w:rPr>
                <w:rFonts w:hint="eastAsia" w:ascii="宋体" w:hAnsi="宋体"/>
                <w:color w:val="auto"/>
                <w:sz w:val="24"/>
                <w:szCs w:val="24"/>
              </w:rPr>
            </w:pPr>
            <w:r>
              <w:rPr>
                <w:rFonts w:hint="eastAsia" w:ascii="宋体" w:hAnsi="宋体"/>
                <w:color w:val="auto"/>
                <w:sz w:val="24"/>
                <w:szCs w:val="24"/>
              </w:rPr>
              <w:t>评委根据供应商提供的招标控制价编制总体实施方案及质量目标及控制措施、进度目标及控制措施等进行评分：措施和计划的合理性和可执行性强，优得9-11分；良得6-8分；差得1-5分；不提供不得分，本项最多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2" w:type="dxa"/>
            <w:vMerge w:val="continue"/>
            <w:tcBorders>
              <w:left w:val="single" w:color="auto" w:sz="4" w:space="0"/>
              <w:right w:val="single" w:color="auto" w:sz="4" w:space="0"/>
            </w:tcBorders>
            <w:noWrap w:val="0"/>
            <w:vAlign w:val="center"/>
          </w:tcPr>
          <w:p>
            <w:pPr>
              <w:pStyle w:val="18"/>
              <w:rPr>
                <w:rFonts w:hint="eastAsia"/>
                <w:color w:val="auto"/>
              </w:rPr>
            </w:pPr>
          </w:p>
        </w:tc>
        <w:tc>
          <w:tcPr>
            <w:tcW w:w="2674" w:type="dxa"/>
            <w:gridSpan w:val="2"/>
            <w:vMerge w:val="continue"/>
            <w:tcBorders>
              <w:left w:val="single" w:color="auto" w:sz="4" w:space="0"/>
              <w:right w:val="single" w:color="auto" w:sz="4" w:space="0"/>
            </w:tcBorders>
            <w:noWrap w:val="0"/>
            <w:vAlign w:val="center"/>
          </w:tcPr>
          <w:p>
            <w:pPr>
              <w:pStyle w:val="18"/>
              <w:rPr>
                <w:rFonts w:hint="eastAsia"/>
                <w:color w:val="auto"/>
              </w:rPr>
            </w:pPr>
          </w:p>
        </w:tc>
        <w:tc>
          <w:tcPr>
            <w:tcW w:w="5732" w:type="dxa"/>
            <w:tcBorders>
              <w:top w:val="single" w:color="auto" w:sz="4" w:space="0"/>
              <w:left w:val="single" w:color="auto" w:sz="4" w:space="0"/>
              <w:bottom w:val="single" w:color="auto" w:sz="4" w:space="0"/>
              <w:right w:val="single" w:color="auto" w:sz="4" w:space="0"/>
            </w:tcBorders>
            <w:noWrap w:val="0"/>
            <w:vAlign w:val="top"/>
          </w:tcPr>
          <w:p>
            <w:pPr>
              <w:pStyle w:val="18"/>
              <w:rPr>
                <w:rFonts w:hint="eastAsia" w:ascii="宋体" w:hAnsi="宋体"/>
                <w:color w:val="auto"/>
                <w:sz w:val="24"/>
                <w:szCs w:val="24"/>
              </w:rPr>
            </w:pPr>
            <w:r>
              <w:rPr>
                <w:rFonts w:hint="eastAsia" w:ascii="宋体" w:hAnsi="宋体"/>
                <w:color w:val="auto"/>
                <w:sz w:val="24"/>
                <w:szCs w:val="24"/>
              </w:rPr>
              <w:t>评委根据供应商提供的招标阶段施工项目投资控制研究总体实施方案及思路、人员安排、进度目标及成果目标等进行评分：参照采购需求进行评分，措施和计划的合理性和可执行性强，优得9-11分；良得6-8分；差得1-5分；不提供不得分，本项最多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62" w:type="dxa"/>
            <w:vMerge w:val="continue"/>
            <w:tcBorders>
              <w:left w:val="single" w:color="auto" w:sz="4" w:space="0"/>
              <w:bottom w:val="single" w:color="auto" w:sz="4" w:space="0"/>
              <w:right w:val="single" w:color="auto" w:sz="4" w:space="0"/>
            </w:tcBorders>
            <w:noWrap w:val="0"/>
            <w:vAlign w:val="center"/>
          </w:tcPr>
          <w:p>
            <w:pPr>
              <w:pStyle w:val="18"/>
              <w:rPr>
                <w:rFonts w:hint="eastAsia"/>
                <w:color w:val="auto"/>
              </w:rPr>
            </w:pPr>
          </w:p>
        </w:tc>
        <w:tc>
          <w:tcPr>
            <w:tcW w:w="2674" w:type="dxa"/>
            <w:gridSpan w:val="2"/>
            <w:vMerge w:val="continue"/>
            <w:tcBorders>
              <w:left w:val="single" w:color="auto" w:sz="4" w:space="0"/>
              <w:bottom w:val="single" w:color="auto" w:sz="4" w:space="0"/>
              <w:right w:val="single" w:color="auto" w:sz="4" w:space="0"/>
            </w:tcBorders>
            <w:noWrap w:val="0"/>
            <w:vAlign w:val="center"/>
          </w:tcPr>
          <w:p>
            <w:pPr>
              <w:pStyle w:val="18"/>
              <w:rPr>
                <w:rFonts w:hint="eastAsia"/>
                <w:color w:val="auto"/>
              </w:rPr>
            </w:pPr>
          </w:p>
        </w:tc>
        <w:tc>
          <w:tcPr>
            <w:tcW w:w="5732" w:type="dxa"/>
            <w:tcBorders>
              <w:top w:val="single" w:color="auto" w:sz="4" w:space="0"/>
              <w:left w:val="single" w:color="auto" w:sz="4" w:space="0"/>
              <w:bottom w:val="single" w:color="auto" w:sz="4" w:space="0"/>
              <w:right w:val="single" w:color="auto" w:sz="4" w:space="0"/>
            </w:tcBorders>
            <w:noWrap w:val="0"/>
            <w:vAlign w:val="top"/>
          </w:tcPr>
          <w:p>
            <w:pPr>
              <w:pStyle w:val="18"/>
              <w:rPr>
                <w:rFonts w:hint="eastAsia" w:ascii="宋体" w:hAnsi="宋体"/>
                <w:color w:val="auto"/>
                <w:sz w:val="24"/>
                <w:szCs w:val="24"/>
              </w:rPr>
            </w:pPr>
            <w:r>
              <w:rPr>
                <w:rFonts w:hint="eastAsia" w:ascii="宋体" w:hAnsi="宋体"/>
                <w:color w:val="auto"/>
                <w:sz w:val="24"/>
                <w:szCs w:val="24"/>
              </w:rPr>
              <w:t>工程量清单编制及招标控制价编制方案中针对招标人及项目特点、属地化管理要求、管理现状应采取的重点措施和合理化建议。措施和计划的合理性和可执行性强，优得9-11分；良得6-8分；差得1-5分；不提供不得分，本项最多11分。</w:t>
            </w:r>
          </w:p>
        </w:tc>
      </w:tr>
    </w:tbl>
    <w:p>
      <w:pPr>
        <w:pStyle w:val="18"/>
        <w:rPr>
          <w:rFonts w:hint="eastAsia"/>
          <w:color w:val="auto"/>
        </w:rPr>
      </w:pPr>
    </w:p>
    <w:p>
      <w:pPr>
        <w:numPr>
          <w:ilvl w:val="0"/>
          <w:numId w:val="2"/>
        </w:numPr>
        <w:autoSpaceDE w:val="0"/>
        <w:autoSpaceDN w:val="0"/>
        <w:adjustRightInd w:val="0"/>
        <w:spacing w:line="440" w:lineRule="exact"/>
        <w:ind w:firstLine="482" w:firstLineChars="200"/>
        <w:rPr>
          <w:rFonts w:hint="eastAsia"/>
          <w:color w:val="auto"/>
          <w:lang w:val="zh-CN"/>
        </w:rPr>
      </w:pPr>
      <w:r>
        <w:rPr>
          <w:rFonts w:hint="eastAsia" w:ascii="宋体" w:hAnsi="宋体" w:cs="宋体"/>
          <w:b/>
          <w:bCs/>
          <w:color w:val="auto"/>
          <w:sz w:val="24"/>
          <w:lang w:val="zh-CN"/>
        </w:rPr>
        <w:t>授予合同</w:t>
      </w:r>
    </w:p>
    <w:p>
      <w:pPr>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31.合同授予标准</w:t>
      </w:r>
    </w:p>
    <w:p>
      <w:pPr>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31.1</w:t>
      </w:r>
      <w:r>
        <w:rPr>
          <w:rFonts w:hint="eastAsia" w:ascii="宋体" w:hAnsi="宋体" w:cs="宋体"/>
          <w:color w:val="auto"/>
          <w:sz w:val="24"/>
          <w:lang w:val="zh-CN"/>
        </w:rPr>
        <w:t>评委会按第26条规定对实质上响应招标文件要求的投标人进行综合评审，最终推荐出</w:t>
      </w:r>
      <w:r>
        <w:rPr>
          <w:rFonts w:hint="eastAsia" w:ascii="宋体" w:hAnsi="宋体" w:cs="宋体"/>
          <w:color w:val="auto"/>
          <w:sz w:val="24"/>
        </w:rPr>
        <w:t>3名</w:t>
      </w:r>
      <w:r>
        <w:rPr>
          <w:rFonts w:hint="eastAsia" w:ascii="宋体" w:hAnsi="宋体" w:cs="宋体"/>
          <w:color w:val="auto"/>
          <w:sz w:val="24"/>
          <w:lang w:val="zh-CN"/>
        </w:rPr>
        <w:t>中标候选人。中标候选人将在盱眙县人民医院官网公告，公告期为一个工作日。</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31.2评标结束后，将由项目招投标领导小组（由采购人、出资方、纪检、监督等部门领导组成）必要时可共同对评委会推荐的中标候选人进行最终审查，最终审查包括对投标人资质、信誉以及项目招投标领导小组认为有必要了解的其他问题。</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31.3最终审查的方式可以为:对中标候选人进行询问或对中标候选人进行实地考察。</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31.4接受最终审查的中标候选人，必须如实回答询问或接受考察，并提供所需的相关资料。</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32.采购人授标时不得对招标文件做实质性更改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32.1采购人不得对招标文件中确定的数量、单价和其他条款和条件作出任何实质性改变。</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33.接受和拒绝任何或所有投标的权利</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33.1采购人保留在授标之前任何时候接受或拒绝任何投标，宣布招标程序无效或拒绝所有投标的权力，对受影响的投标人不承担任何责任，也无义务将这样做的理由通知受影响的投标人。</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34.中标通知书</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34.1采购人在投标有效期期满之前，将以书面形式通知中标人，并确认其投标已被接受。</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34.2中标人在中标结果公布后五个工作日内必须到</w:t>
      </w:r>
      <w:r>
        <w:rPr>
          <w:rFonts w:hint="eastAsia" w:ascii="宋体" w:hAnsi="宋体" w:cs="宋体"/>
          <w:color w:val="auto"/>
          <w:sz w:val="24"/>
          <w:lang w:eastAsia="zh-CN"/>
        </w:rPr>
        <w:t>盱眙县二山路</w:t>
      </w:r>
      <w:r>
        <w:rPr>
          <w:rFonts w:hint="eastAsia" w:ascii="宋体" w:hAnsi="宋体" w:cs="宋体"/>
          <w:color w:val="auto"/>
          <w:sz w:val="24"/>
          <w:lang w:val="en-US" w:eastAsia="zh-CN"/>
        </w:rPr>
        <w:t>6号4楼</w:t>
      </w:r>
      <w:r>
        <w:rPr>
          <w:rFonts w:hint="eastAsia" w:ascii="宋体" w:hAnsi="宋体" w:cs="宋体"/>
          <w:color w:val="auto"/>
          <w:sz w:val="24"/>
        </w:rPr>
        <w:t>领取中标通知书，逾期未办理作自动放弃处理。</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34.3中标通知书将是合同的组成部分。</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34.4在中标人按照规定向采购人提交履约保证金后，采购人将及时通知其他未中标的投标人。</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35.签订合同</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35.1中标人应按中标通知书指定的时间、地点与采购人签订合同。招标文件、中标人的投标文件及澄清文件等，均为签订合同的依据。</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35.2领取中标通知书后12日内，必须与采购人签订合同。若中标通知书发出之日起30日内，中标人无正当理由拒绝签订合同的，视为自动放弃中标；给采购人造成的损失的，中标人还应当予以赔偿。</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36.履约保证金</w:t>
      </w:r>
    </w:p>
    <w:p>
      <w:pPr>
        <w:pStyle w:val="7"/>
        <w:tabs>
          <w:tab w:val="left" w:pos="1365"/>
        </w:tabs>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36.1为保证合同的顺利执行，中标供应商必须在签订合同之前，向采购人缴纳中标总价1%的履约保证金。</w:t>
      </w:r>
    </w:p>
    <w:p>
      <w:pPr>
        <w:pStyle w:val="7"/>
        <w:tabs>
          <w:tab w:val="left" w:pos="1365"/>
        </w:tabs>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36.2中标供应商属于中小企业范围内，其在领取中标通知书之前，向招标人指定账户提交金额为中标总价1%的履约保证金。本次文件中涉及中小企业的相关执行文件以财政部下发的[财法函〔2011〕181号]关于印发《政府采购促进中小企业发展暂行办法》的通知为依据。本次文件中涉及中小企业的认定标准均以工业和信息化部、国家统计局、国家发展和改革委员会、财政部联合下发的[工信部联企业〔2011〕300号]《中小企业划型标准规定》为准。</w:t>
      </w:r>
    </w:p>
    <w:p>
      <w:pPr>
        <w:pStyle w:val="7"/>
        <w:tabs>
          <w:tab w:val="left" w:pos="1365"/>
        </w:tabs>
        <w:spacing w:line="360" w:lineRule="auto"/>
        <w:ind w:firstLine="480" w:firstLineChars="2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.3履约保证金必须是人民币。履约保证金的形式为现金、转账或</w:t>
      </w:r>
      <w:r>
        <w:rPr>
          <w:rFonts w:hint="eastAsia" w:ascii="宋体" w:hAnsi="宋体" w:eastAsia="宋体" w:cs="宋体"/>
          <w:color w:val="auto"/>
          <w:kern w:val="0"/>
          <w:sz w:val="24"/>
          <w:szCs w:val="24"/>
        </w:rPr>
        <w:t>经采购人确认的</w:t>
      </w:r>
      <w:r>
        <w:rPr>
          <w:rFonts w:hint="eastAsia" w:ascii="宋体" w:hAnsi="宋体" w:eastAsia="宋体" w:cs="宋体"/>
          <w:color w:val="auto"/>
          <w:kern w:val="0"/>
          <w:sz w:val="24"/>
          <w:szCs w:val="24"/>
          <w:lang w:val="zh-CN"/>
        </w:rPr>
        <w:t>等额无条件银行保函。</w:t>
      </w:r>
    </w:p>
    <w:p>
      <w:pPr>
        <w:spacing w:line="360" w:lineRule="auto"/>
        <w:rPr>
          <w:rFonts w:hint="eastAsia" w:ascii="宋体" w:hAnsi="宋体" w:cs="宋体"/>
          <w:color w:val="auto"/>
          <w:kern w:val="0"/>
          <w:sz w:val="24"/>
        </w:rPr>
      </w:pPr>
      <w:r>
        <w:rPr>
          <w:rFonts w:hint="eastAsia" w:ascii="宋体" w:hAnsi="宋体" w:cs="宋体"/>
          <w:color w:val="auto"/>
          <w:kern w:val="0"/>
          <w:sz w:val="24"/>
        </w:rPr>
        <w:t xml:space="preserve">    36.4乙方提供的履约保证金可以是人民币形式（银行本票、汇票、支票、电汇），或银行无条件保函、担保公司的保证担保或保险公司的保证保险等多种形式。</w:t>
      </w:r>
    </w:p>
    <w:p>
      <w:pPr>
        <w:spacing w:line="360" w:lineRule="auto"/>
        <w:rPr>
          <w:rFonts w:hint="eastAsia" w:ascii="宋体" w:hAnsi="宋体" w:cs="宋体"/>
          <w:color w:val="auto"/>
          <w:kern w:val="0"/>
          <w:sz w:val="24"/>
        </w:rPr>
      </w:pPr>
      <w:r>
        <w:rPr>
          <w:rFonts w:hint="eastAsia" w:ascii="宋体" w:hAnsi="宋体" w:cs="宋体"/>
          <w:color w:val="auto"/>
          <w:kern w:val="0"/>
          <w:sz w:val="24"/>
        </w:rPr>
        <w:t xml:space="preserve">    36.5乙方选取银行无条件保函、担保公司的保证担保或保险公司的保证保险等形式的向采购人缴纳，如保函（担保、保险等）的约定期到期但乙方履约仍未结束的，乙方须进行续保。</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36.4履约保证金退还:</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（一）退还时间:</w:t>
      </w:r>
    </w:p>
    <w:p>
      <w:pPr>
        <w:spacing w:line="440" w:lineRule="exact"/>
        <w:ind w:firstLine="480" w:firstLineChars="200"/>
        <w:rPr>
          <w:rFonts w:hint="eastAsia" w:ascii="宋体" w:hAnsi="宋体" w:cs="宋体"/>
          <w:b/>
          <w:color w:val="auto"/>
          <w:sz w:val="24"/>
        </w:rPr>
      </w:pPr>
      <w:r>
        <w:rPr>
          <w:rFonts w:hint="eastAsia" w:ascii="宋体" w:hAnsi="宋体" w:cs="宋体"/>
          <w:color w:val="auto"/>
          <w:sz w:val="24"/>
        </w:rPr>
        <w:t>履约保证金自本项目全部实施完成并验收合格后一次性无息退还。如在合同期内，中标人自行停止合约或违反合同有关规定被采购人终止合约的，则履约保证金归采购人所有。中标人在服务期间，给采购人造成的损失超过保证金数额的，必须对超出部分给予赔偿。</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（二）退还方式:中标人携带履约保证金单据、中标(成交)通知书、合同、等经中标人相关业务科室签字后至财务室办理。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36.5如果中标人没有按照35条或36条的规定去做，采购人将有充分理由取消该授标。在此情况下采购人可将标授予下一个中标候选人，或重新招标。</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37、质疑处理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37.质疑处理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37.1 投标人认为采购文件、采购过程和中标结果使自己的权益受到损害的，可以在知道或者应知其权益受到损害之日起七个工作日内，以文件形式提出质疑；同时必须将质疑函的原件邮寄至采购人或招标代理。未通过采购人邮寄质疑函原件、七个工作日之外以及匿名的质疑均不予受理。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37.2上述应知其权益受到损害之日是指:</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（1）对招标文件提出质疑的，为采购文件公告期限届满之日起计算；</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（2）对采购过程提出质疑的，为各采购程序环节结束之日起计算；</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（3）对中标结果提出质疑的，为中标结果公告期限届满之日起计算。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37.3 质疑投标人是指直接参加本次投标活动的投标人，未参加投标活动的投标人或在投标活动中自身权益未受到损害的投标人所提出的质疑不予受理。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37.4 质疑投标人在法定质疑期内应当一次性提出针对同一采购环节提出质疑。</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37.5 质疑函必须以参加投标投标人法定代表人（签署本人姓名或印章）或授权代表[签署本人姓名或印章，应当同时提供法定代表人授权其办理质疑事项的授权书（授权中必须载明具体权限、期限和事项）]以原件送达的方式提交，未按上述要求提交的质疑函（含传真、电子邮件等）采购人有权不予受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37.6 质疑函应当包括以下主要内容，附上相关证明材料。否则，采购人不予受理。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（1）质疑投标人的名称、地址、邮编、联系人及联系电话；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（2）质疑项目的名称、编号；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（3）具体、明确的质疑事项和与质疑事实相关的请求；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（4）事实依据；</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（5）必要的法律依据；</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（6）提起质疑的日期；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（7）质疑函应当署名:应当由法定代表人签字并加盖单位公章。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37.7 采购人收到质疑函后，将对质疑的形式和内容进行审查，如质疑函内容、格式不符合规定，采购人或招标代理将告知质疑人进行补正。质疑人应当在法定质疑期限内进行补正并重新提交质疑函，拒不补正或者超过法定期限后未重新提交质疑函的，为无效质疑，采购人有权不予受理。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37.8对于内容、格式符合规定的质疑函，采购人将在五个工作日内以书面形式或者文件形式作出答复，但质疑答复的内容不涉及商业秘密。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37.9 投标人提出书面质疑必须有理、有据，不得恶意质疑或提交虚假质疑。否则，一经查实，采购人有权依据政府采购的有关规定，报请盱眙县财政局对该投标人列入失信行为或不良行为记录名单，进行相应的行政处罚。</w:t>
      </w:r>
    </w:p>
    <w:p>
      <w:pPr>
        <w:spacing w:line="440" w:lineRule="exact"/>
        <w:ind w:firstLine="240" w:firstLineChars="100"/>
        <w:rPr>
          <w:rFonts w:hint="eastAsia" w:ascii="宋体" w:hAnsi="宋体" w:cs="宋体"/>
          <w:b/>
          <w:color w:val="auto"/>
          <w:sz w:val="24"/>
        </w:rPr>
      </w:pPr>
      <w:r>
        <w:rPr>
          <w:rFonts w:hint="eastAsia" w:ascii="宋体" w:hAnsi="宋体" w:cs="宋体"/>
          <w:color w:val="auto"/>
          <w:sz w:val="24"/>
        </w:rPr>
        <w:t xml:space="preserve"> 38.活动全过程中，各投标人参与澄清、说明、补正、远程交互的授权委托人或法人代表应始终为同一个人，中途不得更换，在澄清、说明、补正、异议提出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pStyle w:val="14"/>
        <w:spacing w:after="0" w:line="440" w:lineRule="exact"/>
        <w:ind w:firstLine="240"/>
        <w:rPr>
          <w:rFonts w:hint="eastAsia" w:ascii="宋体" w:hAnsi="宋体" w:cs="宋体"/>
          <w:bCs/>
          <w:color w:val="auto"/>
          <w:sz w:val="24"/>
        </w:rPr>
      </w:pPr>
      <w:r>
        <w:rPr>
          <w:rFonts w:hint="eastAsia" w:ascii="宋体" w:hAnsi="宋体" w:cs="宋体"/>
          <w:bCs/>
          <w:color w:val="auto"/>
          <w:sz w:val="24"/>
        </w:rPr>
        <w:t>39.政策功能落实</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39.1小微型企业价格扣除</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39.1.1</w:t>
      </w:r>
      <w:r>
        <w:rPr>
          <w:rFonts w:hint="eastAsia" w:ascii="宋体" w:hAnsi="宋体" w:cs="宋体"/>
          <w:color w:val="auto"/>
          <w:sz w:val="24"/>
          <w:lang w:val="zh-CN"/>
        </w:rPr>
        <w:t>对于未预留份额专门面向中小企业采购的采购项目，供应商提供的货物或者服务</w:t>
      </w:r>
      <w:r>
        <w:rPr>
          <w:rFonts w:hint="eastAsia" w:ascii="宋体" w:hAnsi="宋体" w:cs="宋体"/>
          <w:color w:val="auto"/>
          <w:sz w:val="24"/>
        </w:rPr>
        <w:t>符合下列情形的，享受本办法规定的中小企业扶持政策给予小微企业报价20%的扣除，用扣除后的价格参与评审：</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（1）在货物采购项目中，货物由中小企业制造，即货物由中小企业生产且使用该中小企业商号或者注册商标；</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（2）在服务采购项目中，服务由中小企业承接，即提供服务的人员为中小企业依照《中华人民共和国劳动合同法》订立劳动合同的从业人员。</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39.1.2在货物采购项目中，供应商提供的货物既有中小企业制造货物，也有大型企业制造货物的，不享受本办法规定的中小企业扶持政策。</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39.2联合体及分包</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39.2.1以联合体形式参加政府采购活动，联合体各方均为中小企业的，联合体视同中小企业。其中，联合体各方均为小微企业的，联合体视同小微企业。</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39.2.2享受扶持政策获得政府采购合同的，小微企业不得将合同分包给大中型企业，中型企业不得将合同分包给大型企业。</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39.2.3接受大中型企业与小微企业组成联合体或者允许大中型企业向一家或者多家小微企业分包的采购项目，对于联合协议或者分包意向协议约定小微企业的合同份额占到合同总金额 30%以上的，采购人应当对联合体或者大中型企业的报价给予3%的扣除，用扣除后的价格参加评审。</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39.2.4组成联合体或者接受分包的小微企业与联合体内其他企业、分包企业之间存在直接控股、管理关系的，不享受价格扣除优惠政策。价格扣除比例或者价格分加分比例对小型企业和微型企业同等对待，不作区分。</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39.3小微型企业</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（1）投标人须按照招标文件的要求提供相应的《企业声明函》，详见招标文件第六章示范格式。</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（2）企业标准请参照《政府采购促进中小企业发展管理办法》（财库【2020】46号）文件规定自行填写。</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39.4残疾人福利单位</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（1）残疾人福利单位需按照招标文件的要求提供《残疾人福利性单位声明函》，详见招标文件第六章示范格式。</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（2）残疾人福利单位标准请参照《关于促进残疾人就业政府采购政策的通知》（财库〔2017〕141号）。</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39.5监狱和戒毒企业</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（1）监狱企业参加政府采购活动时，需提供由省级以上监狱管理局、戒毒管理局（含新疆生产建设兵团）出具的属于监狱企业的证明文件）（投标文件中上传加盖出具单位公章的电子件）。</w:t>
      </w:r>
    </w:p>
    <w:p>
      <w:pPr>
        <w:spacing w:line="460" w:lineRule="exact"/>
        <w:ind w:firstLine="480" w:firstLineChars="200"/>
        <w:rPr>
          <w:rStyle w:val="21"/>
          <w:rFonts w:hint="eastAsia" w:ascii="宋体" w:hAnsi="宋体" w:eastAsia="宋体" w:cs="宋体"/>
          <w:color w:val="auto"/>
        </w:rPr>
      </w:pPr>
      <w:r>
        <w:rPr>
          <w:rFonts w:hint="eastAsia" w:ascii="宋体" w:hAnsi="宋体" w:cs="宋体"/>
          <w:color w:val="auto"/>
          <w:sz w:val="24"/>
        </w:rPr>
        <w:t>（2）监狱企业标准请参照《关于政府采购支持监狱企业发展有关问题的通知》（财库[2014]68号）。</w:t>
      </w:r>
    </w:p>
    <w:p>
      <w:pPr>
        <w:jc w:val="center"/>
        <w:rPr>
          <w:rStyle w:val="21"/>
          <w:rFonts w:hint="eastAsia" w:ascii="宋体" w:hAnsi="宋体" w:eastAsia="宋体" w:cs="宋体"/>
          <w:color w:val="auto"/>
        </w:rPr>
      </w:pPr>
    </w:p>
    <w:p>
      <w:pPr>
        <w:jc w:val="center"/>
        <w:rPr>
          <w:rStyle w:val="21"/>
          <w:rFonts w:hint="eastAsia" w:ascii="宋体" w:hAnsi="宋体" w:eastAsia="宋体" w:cs="宋体"/>
          <w:color w:val="auto"/>
        </w:rPr>
      </w:pPr>
      <w:r>
        <w:rPr>
          <w:rStyle w:val="21"/>
          <w:rFonts w:hint="eastAsia" w:ascii="宋体" w:hAnsi="宋体" w:eastAsia="宋体" w:cs="宋体"/>
          <w:color w:val="auto"/>
        </w:rPr>
        <w:t>第三部分 合同条款前附表</w:t>
      </w:r>
    </w:p>
    <w:p>
      <w:pPr>
        <w:widowControl/>
        <w:jc w:val="left"/>
        <w:rPr>
          <w:rFonts w:ascii="黑体" w:hAnsi="宋体" w:eastAsia="黑体" w:cs="黑体"/>
          <w:color w:val="auto"/>
          <w:kern w:val="0"/>
          <w:sz w:val="28"/>
          <w:szCs w:val="28"/>
          <w:lang w:bidi="ar"/>
        </w:rPr>
      </w:pPr>
    </w:p>
    <w:p>
      <w:pPr>
        <w:widowControl/>
        <w:jc w:val="left"/>
        <w:rPr>
          <w:color w:val="auto"/>
        </w:rPr>
      </w:pPr>
      <w:r>
        <w:rPr>
          <w:rFonts w:ascii="黑体" w:hAnsi="宋体" w:eastAsia="黑体" w:cs="黑体"/>
          <w:color w:val="auto"/>
          <w:kern w:val="0"/>
          <w:sz w:val="28"/>
          <w:szCs w:val="28"/>
          <w:lang w:bidi="ar"/>
        </w:rPr>
        <w:t xml:space="preserve">合同编号： </w:t>
      </w:r>
    </w:p>
    <w:p>
      <w:pPr>
        <w:widowControl/>
        <w:jc w:val="center"/>
        <w:rPr>
          <w:rFonts w:hint="eastAsia" w:ascii="黑体" w:hAnsi="宋体" w:eastAsia="黑体" w:cs="黑体"/>
          <w:b/>
          <w:bCs/>
          <w:color w:val="auto"/>
          <w:kern w:val="0"/>
          <w:sz w:val="48"/>
          <w:szCs w:val="48"/>
          <w:lang w:bidi="ar"/>
        </w:rPr>
      </w:pPr>
    </w:p>
    <w:p>
      <w:pPr>
        <w:widowControl/>
        <w:jc w:val="center"/>
        <w:rPr>
          <w:rFonts w:hint="eastAsia" w:ascii="黑体" w:hAnsi="宋体" w:eastAsia="黑体" w:cs="黑体"/>
          <w:b/>
          <w:bCs/>
          <w:color w:val="auto"/>
          <w:kern w:val="0"/>
          <w:sz w:val="48"/>
          <w:szCs w:val="48"/>
          <w:lang w:bidi="ar"/>
        </w:rPr>
      </w:pPr>
    </w:p>
    <w:p>
      <w:pPr>
        <w:widowControl/>
        <w:jc w:val="center"/>
        <w:rPr>
          <w:rFonts w:hint="eastAsia" w:ascii="黑体" w:hAnsi="宋体" w:eastAsia="黑体" w:cs="黑体"/>
          <w:b/>
          <w:bCs/>
          <w:color w:val="auto"/>
          <w:kern w:val="0"/>
          <w:sz w:val="48"/>
          <w:szCs w:val="48"/>
          <w:lang w:bidi="ar"/>
        </w:rPr>
      </w:pPr>
    </w:p>
    <w:p>
      <w:pPr>
        <w:widowControl/>
        <w:jc w:val="center"/>
        <w:rPr>
          <w:color w:val="auto"/>
        </w:rPr>
      </w:pPr>
      <w:r>
        <w:rPr>
          <w:rFonts w:hint="eastAsia" w:ascii="黑体" w:hAnsi="宋体" w:eastAsia="黑体" w:cs="黑体"/>
          <w:b/>
          <w:bCs/>
          <w:color w:val="auto"/>
          <w:kern w:val="0"/>
          <w:sz w:val="48"/>
          <w:szCs w:val="48"/>
          <w:lang w:bidi="ar"/>
        </w:rPr>
        <w:t>江苏省建设工程造价咨询合同</w:t>
      </w:r>
    </w:p>
    <w:p>
      <w:pPr>
        <w:widowControl/>
        <w:ind w:firstLine="1205" w:firstLineChars="400"/>
        <w:jc w:val="left"/>
        <w:rPr>
          <w:rFonts w:hint="eastAsia" w:ascii="宋体" w:hAnsi="宋体" w:cs="宋体"/>
          <w:b/>
          <w:bCs/>
          <w:color w:val="auto"/>
          <w:kern w:val="0"/>
          <w:sz w:val="30"/>
          <w:szCs w:val="30"/>
          <w:lang w:bidi="ar"/>
        </w:rPr>
      </w:pPr>
    </w:p>
    <w:p>
      <w:pPr>
        <w:widowControl/>
        <w:ind w:firstLine="1205" w:firstLineChars="400"/>
        <w:jc w:val="left"/>
        <w:rPr>
          <w:rFonts w:hint="eastAsia" w:ascii="宋体" w:hAnsi="宋体" w:cs="宋体"/>
          <w:b/>
          <w:bCs/>
          <w:color w:val="auto"/>
          <w:kern w:val="0"/>
          <w:sz w:val="30"/>
          <w:szCs w:val="30"/>
          <w:lang w:bidi="ar"/>
        </w:rPr>
      </w:pPr>
    </w:p>
    <w:p>
      <w:pPr>
        <w:widowControl/>
        <w:ind w:firstLine="1205" w:firstLineChars="400"/>
        <w:jc w:val="left"/>
        <w:rPr>
          <w:rFonts w:hint="eastAsia" w:ascii="宋体" w:hAnsi="宋体" w:cs="宋体"/>
          <w:b/>
          <w:bCs/>
          <w:color w:val="auto"/>
          <w:kern w:val="0"/>
          <w:sz w:val="30"/>
          <w:szCs w:val="30"/>
          <w:lang w:bidi="ar"/>
        </w:rPr>
      </w:pPr>
    </w:p>
    <w:p>
      <w:pPr>
        <w:widowControl/>
        <w:ind w:firstLine="1205" w:firstLineChars="400"/>
        <w:jc w:val="left"/>
        <w:rPr>
          <w:rFonts w:hint="eastAsia" w:ascii="宋体" w:hAnsi="宋体" w:cs="宋体"/>
          <w:b/>
          <w:bCs/>
          <w:color w:val="auto"/>
          <w:kern w:val="0"/>
          <w:sz w:val="30"/>
          <w:szCs w:val="30"/>
          <w:lang w:bidi="ar"/>
        </w:rPr>
      </w:pPr>
    </w:p>
    <w:p>
      <w:pPr>
        <w:widowControl/>
        <w:ind w:firstLine="1205" w:firstLineChars="400"/>
        <w:jc w:val="left"/>
        <w:rPr>
          <w:color w:val="auto"/>
        </w:rPr>
      </w:pPr>
      <w:r>
        <w:rPr>
          <w:rFonts w:hint="eastAsia" w:ascii="宋体" w:hAnsi="宋体" w:cs="宋体"/>
          <w:b/>
          <w:bCs/>
          <w:color w:val="auto"/>
          <w:kern w:val="0"/>
          <w:sz w:val="30"/>
          <w:szCs w:val="30"/>
          <w:lang w:bidi="ar"/>
        </w:rPr>
        <w:t xml:space="preserve">项 目 名 称： </w:t>
      </w:r>
    </w:p>
    <w:p>
      <w:pPr>
        <w:widowControl/>
        <w:ind w:firstLine="1205" w:firstLineChars="400"/>
        <w:jc w:val="left"/>
        <w:rPr>
          <w:color w:val="auto"/>
        </w:rPr>
      </w:pPr>
      <w:r>
        <w:rPr>
          <w:rFonts w:hint="eastAsia" w:ascii="宋体" w:hAnsi="宋体" w:cs="宋体"/>
          <w:b/>
          <w:bCs/>
          <w:color w:val="auto"/>
          <w:kern w:val="0"/>
          <w:sz w:val="30"/>
          <w:szCs w:val="30"/>
          <w:lang w:bidi="ar"/>
        </w:rPr>
        <w:t xml:space="preserve">建 设 地 点： </w:t>
      </w:r>
    </w:p>
    <w:p>
      <w:pPr>
        <w:widowControl/>
        <w:ind w:firstLine="1124" w:firstLineChars="400"/>
        <w:jc w:val="left"/>
        <w:rPr>
          <w:color w:val="auto"/>
        </w:rPr>
      </w:pPr>
      <w:r>
        <w:rPr>
          <w:rFonts w:hint="eastAsia" w:ascii="宋体" w:hAnsi="宋体" w:cs="宋体"/>
          <w:b/>
          <w:bCs/>
          <w:color w:val="auto"/>
          <w:kern w:val="0"/>
          <w:sz w:val="28"/>
          <w:szCs w:val="28"/>
          <w:lang w:bidi="ar"/>
        </w:rPr>
        <w:t xml:space="preserve">合 同 编 号： </w:t>
      </w:r>
    </w:p>
    <w:p>
      <w:pPr>
        <w:widowControl/>
        <w:ind w:firstLine="1205" w:firstLineChars="400"/>
        <w:jc w:val="left"/>
        <w:rPr>
          <w:color w:val="auto"/>
        </w:rPr>
      </w:pPr>
      <w:r>
        <w:rPr>
          <w:rFonts w:hint="eastAsia" w:ascii="宋体" w:hAnsi="宋体" w:cs="宋体"/>
          <w:b/>
          <w:bCs/>
          <w:color w:val="auto"/>
          <w:kern w:val="0"/>
          <w:sz w:val="30"/>
          <w:szCs w:val="30"/>
          <w:lang w:bidi="ar"/>
        </w:rPr>
        <w:t xml:space="preserve">咨 询 类 型： </w:t>
      </w:r>
    </w:p>
    <w:p>
      <w:pPr>
        <w:widowControl/>
        <w:ind w:firstLine="3654" w:firstLineChars="1300"/>
        <w:jc w:val="left"/>
        <w:rPr>
          <w:rFonts w:hint="eastAsia" w:ascii="宋体" w:hAnsi="宋体" w:cs="宋体"/>
          <w:b/>
          <w:bCs/>
          <w:color w:val="auto"/>
          <w:kern w:val="0"/>
          <w:sz w:val="28"/>
          <w:szCs w:val="28"/>
          <w:lang w:bidi="ar"/>
        </w:rPr>
      </w:pPr>
    </w:p>
    <w:p>
      <w:pPr>
        <w:widowControl/>
        <w:ind w:firstLine="3654" w:firstLineChars="1300"/>
        <w:jc w:val="left"/>
        <w:rPr>
          <w:rFonts w:hint="eastAsia" w:ascii="宋体" w:hAnsi="宋体" w:cs="宋体"/>
          <w:b/>
          <w:bCs/>
          <w:color w:val="auto"/>
          <w:kern w:val="0"/>
          <w:sz w:val="28"/>
          <w:szCs w:val="28"/>
          <w:lang w:bidi="ar"/>
        </w:rPr>
      </w:pPr>
    </w:p>
    <w:p>
      <w:pPr>
        <w:widowControl/>
        <w:spacing w:line="120" w:lineRule="auto"/>
        <w:ind w:firstLine="3654" w:firstLineChars="1300"/>
        <w:jc w:val="left"/>
        <w:rPr>
          <w:color w:val="auto"/>
        </w:rPr>
      </w:pPr>
      <w:r>
        <w:rPr>
          <w:rFonts w:hint="eastAsia" w:ascii="宋体" w:hAnsi="宋体" w:cs="宋体"/>
          <w:b/>
          <w:bCs/>
          <w:color w:val="auto"/>
          <w:kern w:val="0"/>
          <w:sz w:val="28"/>
          <w:szCs w:val="28"/>
          <w:lang w:bidi="ar"/>
        </w:rPr>
        <w:t xml:space="preserve">江苏省住房和城乡建设厅 </w:t>
      </w:r>
    </w:p>
    <w:p>
      <w:pPr>
        <w:widowControl/>
        <w:spacing w:line="120" w:lineRule="auto"/>
        <w:ind w:firstLine="7158" w:firstLineChars="2300"/>
        <w:jc w:val="left"/>
        <w:rPr>
          <w:color w:val="auto"/>
        </w:rPr>
      </w:pPr>
      <w:r>
        <w:rPr>
          <w:rFonts w:hint="eastAsia" w:ascii="宋体" w:hAnsi="宋体" w:cs="宋体"/>
          <w:b/>
          <w:bCs/>
          <w:color w:val="auto"/>
          <w:kern w:val="0"/>
          <w:sz w:val="31"/>
          <w:szCs w:val="31"/>
          <w:lang w:bidi="ar"/>
        </w:rPr>
        <w:t xml:space="preserve">制定 </w:t>
      </w:r>
    </w:p>
    <w:p>
      <w:pPr>
        <w:widowControl/>
        <w:spacing w:line="120" w:lineRule="auto"/>
        <w:ind w:firstLine="3654" w:firstLineChars="1300"/>
        <w:jc w:val="left"/>
        <w:rPr>
          <w:color w:val="auto"/>
        </w:rPr>
      </w:pPr>
      <w:r>
        <w:rPr>
          <w:rFonts w:hint="eastAsia" w:ascii="宋体" w:hAnsi="宋体" w:cs="宋体"/>
          <w:b/>
          <w:bCs/>
          <w:color w:val="auto"/>
          <w:kern w:val="0"/>
          <w:sz w:val="28"/>
          <w:szCs w:val="28"/>
          <w:lang w:bidi="ar"/>
        </w:rPr>
        <w:t>江苏省工商行政管理局</w:t>
      </w:r>
      <w:r>
        <w:rPr>
          <w:rFonts w:ascii="Calibri" w:hAnsi="Calibri" w:cs="Calibri"/>
          <w:color w:val="auto"/>
          <w:kern w:val="0"/>
          <w:sz w:val="18"/>
          <w:szCs w:val="18"/>
          <w:lang w:bidi="ar"/>
        </w:rPr>
        <w:t xml:space="preserve"> </w:t>
      </w:r>
    </w:p>
    <w:p>
      <w:pPr>
        <w:widowControl/>
        <w:jc w:val="center"/>
        <w:rPr>
          <w:color w:val="auto"/>
        </w:rPr>
      </w:pPr>
      <w:r>
        <w:rPr>
          <w:rFonts w:hint="eastAsia" w:ascii="宋体" w:hAnsi="宋体" w:cs="宋体"/>
          <w:b/>
          <w:bCs/>
          <w:color w:val="auto"/>
          <w:kern w:val="0"/>
          <w:sz w:val="28"/>
          <w:szCs w:val="28"/>
          <w:lang w:bidi="ar"/>
        </w:rPr>
        <w:t xml:space="preserve">第一部分建设工程造价咨询协议书 </w:t>
      </w:r>
    </w:p>
    <w:p>
      <w:pPr>
        <w:widowControl/>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u w:val="single"/>
          <w:lang w:bidi="ar"/>
        </w:rPr>
      </w:pPr>
      <w:r>
        <w:rPr>
          <w:rFonts w:hint="eastAsia" w:ascii="宋体" w:hAnsi="宋体" w:cs="宋体"/>
          <w:color w:val="auto"/>
          <w:kern w:val="0"/>
          <w:sz w:val="24"/>
          <w:lang w:bidi="ar"/>
        </w:rPr>
        <w:t>委托人：</w:t>
      </w:r>
      <w:r>
        <w:rPr>
          <w:rFonts w:hint="eastAsia" w:ascii="宋体" w:hAnsi="宋体" w:cs="宋体"/>
          <w:color w:val="auto"/>
          <w:kern w:val="0"/>
          <w:sz w:val="24"/>
          <w:u w:val="single"/>
          <w:lang w:bidi="ar"/>
        </w:rPr>
        <w:t xml:space="preserve">                              </w:t>
      </w:r>
    </w:p>
    <w:p>
      <w:pPr>
        <w:widowControl/>
        <w:spacing w:line="360" w:lineRule="auto"/>
        <w:jc w:val="left"/>
        <w:rPr>
          <w:color w:val="auto"/>
          <w:u w:val="single"/>
        </w:rPr>
      </w:pPr>
      <w:r>
        <w:rPr>
          <w:rFonts w:hint="eastAsia" w:ascii="宋体" w:hAnsi="宋体" w:cs="宋体"/>
          <w:color w:val="auto"/>
          <w:kern w:val="0"/>
          <w:sz w:val="24"/>
          <w:lang w:bidi="ar"/>
        </w:rPr>
        <w:t>咨询人：</w:t>
      </w:r>
      <w:r>
        <w:rPr>
          <w:rFonts w:hint="eastAsia" w:ascii="宋体" w:hAnsi="宋体" w:cs="宋体"/>
          <w:color w:val="auto"/>
          <w:kern w:val="0"/>
          <w:sz w:val="24"/>
          <w:u w:val="single"/>
          <w:lang w:bidi="ar"/>
        </w:rPr>
        <w:t xml:space="preserve">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依据《中华人民共和国民法典》及工程造价相关管理规定，经过双方协商一致，签订 </w:t>
      </w:r>
    </w:p>
    <w:p>
      <w:pPr>
        <w:widowControl/>
        <w:spacing w:line="360" w:lineRule="auto"/>
        <w:jc w:val="left"/>
        <w:rPr>
          <w:color w:val="auto"/>
        </w:rPr>
      </w:pPr>
      <w:r>
        <w:rPr>
          <w:rFonts w:hint="eastAsia" w:ascii="宋体" w:hAnsi="宋体" w:cs="宋体"/>
          <w:color w:val="auto"/>
          <w:kern w:val="0"/>
          <w:sz w:val="24"/>
          <w:lang w:bidi="ar"/>
        </w:rPr>
        <w:t xml:space="preserve">本工程造价咨询合同。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一、委托人委托咨询人为以下项目提供建设工程造价咨询服务： </w:t>
      </w:r>
    </w:p>
    <w:p>
      <w:pPr>
        <w:widowControl/>
        <w:spacing w:line="360" w:lineRule="auto"/>
        <w:ind w:firstLine="480" w:firstLineChars="200"/>
        <w:jc w:val="left"/>
        <w:rPr>
          <w:rFonts w:hint="eastAsia" w:ascii="宋体" w:hAnsi="宋体" w:cs="宋体"/>
          <w:color w:val="auto"/>
          <w:kern w:val="0"/>
          <w:sz w:val="24"/>
          <w:u w:val="single"/>
          <w:lang w:bidi="ar"/>
        </w:rPr>
      </w:pPr>
      <w:r>
        <w:rPr>
          <w:rFonts w:hint="eastAsia" w:ascii="宋体" w:hAnsi="宋体" w:cs="宋体"/>
          <w:color w:val="auto"/>
          <w:kern w:val="0"/>
          <w:sz w:val="24"/>
          <w:lang w:bidi="ar"/>
        </w:rPr>
        <w:t>1．项目名称：</w:t>
      </w:r>
      <w:r>
        <w:rPr>
          <w:rFonts w:hint="eastAsia" w:ascii="宋体" w:hAnsi="宋体" w:cs="宋体"/>
          <w:color w:val="auto"/>
          <w:kern w:val="0"/>
          <w:sz w:val="24"/>
          <w:u w:val="single"/>
          <w:lang w:bidi="ar"/>
        </w:rPr>
        <w:t xml:space="preserve">                           </w:t>
      </w:r>
    </w:p>
    <w:p>
      <w:pPr>
        <w:widowControl/>
        <w:spacing w:line="360" w:lineRule="auto"/>
        <w:ind w:firstLine="480" w:firstLineChars="200"/>
        <w:jc w:val="left"/>
        <w:rPr>
          <w:rFonts w:hint="eastAsia" w:ascii="宋体" w:hAnsi="宋体" w:cs="宋体"/>
          <w:color w:val="auto"/>
          <w:kern w:val="0"/>
          <w:sz w:val="24"/>
          <w:u w:val="single"/>
          <w:lang w:bidi="ar"/>
        </w:rPr>
      </w:pPr>
      <w:r>
        <w:rPr>
          <w:rFonts w:hint="eastAsia" w:ascii="宋体" w:hAnsi="宋体" w:cs="宋体"/>
          <w:color w:val="auto"/>
          <w:kern w:val="0"/>
          <w:sz w:val="24"/>
          <w:lang w:bidi="ar"/>
        </w:rPr>
        <w:t>2．建设地点：</w:t>
      </w:r>
      <w:r>
        <w:rPr>
          <w:rFonts w:hint="eastAsia" w:ascii="宋体" w:hAnsi="宋体" w:cs="宋体"/>
          <w:color w:val="auto"/>
          <w:kern w:val="0"/>
          <w:sz w:val="24"/>
          <w:u w:val="single"/>
          <w:lang w:bidi="ar"/>
        </w:rPr>
        <w:t xml:space="preserve">                           </w:t>
      </w:r>
    </w:p>
    <w:p>
      <w:pPr>
        <w:widowControl/>
        <w:spacing w:line="360" w:lineRule="auto"/>
        <w:ind w:firstLine="480" w:firstLineChars="200"/>
        <w:jc w:val="left"/>
        <w:rPr>
          <w:rFonts w:hint="eastAsia" w:ascii="宋体" w:hAnsi="宋体" w:cs="宋体"/>
          <w:color w:val="auto"/>
          <w:kern w:val="0"/>
          <w:sz w:val="24"/>
          <w:u w:val="single"/>
          <w:lang w:bidi="ar"/>
        </w:rPr>
      </w:pPr>
      <w:r>
        <w:rPr>
          <w:rFonts w:hint="eastAsia" w:ascii="宋体" w:hAnsi="宋体" w:cs="宋体"/>
          <w:color w:val="auto"/>
          <w:kern w:val="0"/>
          <w:sz w:val="24"/>
          <w:lang w:bidi="ar"/>
        </w:rPr>
        <w:t>3．资金来源：</w:t>
      </w:r>
      <w:r>
        <w:rPr>
          <w:rFonts w:hint="eastAsia" w:ascii="宋体" w:hAnsi="宋体" w:cs="宋体"/>
          <w:color w:val="auto"/>
          <w:kern w:val="0"/>
          <w:sz w:val="24"/>
          <w:u w:val="single"/>
          <w:lang w:bidi="ar"/>
        </w:rPr>
        <w:t xml:space="preserve">                           </w:t>
      </w:r>
    </w:p>
    <w:p>
      <w:pPr>
        <w:widowControl/>
        <w:spacing w:line="360" w:lineRule="auto"/>
        <w:ind w:firstLine="480" w:firstLineChars="200"/>
        <w:jc w:val="left"/>
        <w:rPr>
          <w:rFonts w:hint="eastAsia" w:ascii="宋体" w:hAnsi="宋体" w:cs="宋体"/>
          <w:color w:val="auto"/>
          <w:kern w:val="0"/>
          <w:sz w:val="24"/>
          <w:u w:val="single"/>
          <w:lang w:bidi="ar"/>
        </w:rPr>
      </w:pPr>
      <w:r>
        <w:rPr>
          <w:rFonts w:hint="eastAsia" w:ascii="宋体" w:hAnsi="宋体" w:cs="宋体"/>
          <w:color w:val="auto"/>
          <w:kern w:val="0"/>
          <w:sz w:val="24"/>
          <w:lang w:bidi="ar"/>
        </w:rPr>
        <w:t>4．工程用途：</w:t>
      </w:r>
      <w:r>
        <w:rPr>
          <w:rFonts w:hint="eastAsia" w:ascii="宋体" w:hAnsi="宋体" w:cs="宋体"/>
          <w:color w:val="auto"/>
          <w:kern w:val="0"/>
          <w:sz w:val="24"/>
          <w:u w:val="single"/>
          <w:lang w:bidi="ar"/>
        </w:rPr>
        <w:t xml:space="preserve">                           </w:t>
      </w:r>
    </w:p>
    <w:p>
      <w:pPr>
        <w:widowControl/>
        <w:spacing w:line="360" w:lineRule="auto"/>
        <w:ind w:firstLine="480" w:firstLineChars="200"/>
        <w:jc w:val="left"/>
        <w:rPr>
          <w:color w:val="auto"/>
        </w:rPr>
      </w:pPr>
      <w:r>
        <w:rPr>
          <w:rFonts w:hint="eastAsia" w:ascii="宋体" w:hAnsi="宋体" w:cs="宋体"/>
          <w:color w:val="auto"/>
          <w:kern w:val="0"/>
          <w:sz w:val="24"/>
          <w:lang w:bidi="ar"/>
        </w:rPr>
        <w:t>5．项目规模：</w:t>
      </w:r>
      <w:r>
        <w:rPr>
          <w:rFonts w:hint="eastAsia" w:ascii="宋体" w:hAnsi="宋体" w:cs="宋体"/>
          <w:color w:val="auto"/>
          <w:kern w:val="0"/>
          <w:sz w:val="24"/>
          <w:u w:val="single"/>
          <w:lang w:bidi="ar"/>
        </w:rPr>
        <w:t>总投资额    万元，建筑面积     平方米</w:t>
      </w:r>
      <w:r>
        <w:rPr>
          <w:rFonts w:hint="eastAsia" w:ascii="宋体" w:hAnsi="宋体" w:cs="宋体"/>
          <w:color w:val="auto"/>
          <w:kern w:val="0"/>
          <w:sz w:val="24"/>
          <w:lang w:bidi="ar"/>
        </w:rPr>
        <w:t xml:space="preserve"> </w:t>
      </w:r>
    </w:p>
    <w:p>
      <w:pPr>
        <w:widowControl/>
        <w:spacing w:line="360" w:lineRule="auto"/>
        <w:ind w:firstLine="480" w:firstLineChars="200"/>
        <w:jc w:val="left"/>
        <w:rPr>
          <w:color w:val="auto"/>
        </w:rPr>
      </w:pPr>
      <w:r>
        <w:rPr>
          <w:rFonts w:hint="eastAsia" w:ascii="宋体" w:hAnsi="宋体" w:cs="宋体"/>
          <w:color w:val="auto"/>
          <w:kern w:val="0"/>
          <w:sz w:val="24"/>
          <w:lang w:bidi="ar"/>
        </w:rPr>
        <w:t>6．咨询业务范围及内容：</w:t>
      </w:r>
      <w:r>
        <w:rPr>
          <w:rFonts w:hint="eastAsia" w:ascii="宋体" w:hAnsi="宋体" w:cs="宋体"/>
          <w:color w:val="auto"/>
          <w:kern w:val="0"/>
          <w:sz w:val="24"/>
          <w:u w:val="single"/>
          <w:lang w:bidi="ar"/>
        </w:rPr>
        <w:t xml:space="preserve"> 见专用条款。</w:t>
      </w:r>
      <w:r>
        <w:rPr>
          <w:rFonts w:hint="eastAsia" w:ascii="宋体" w:hAnsi="宋体" w:cs="宋体"/>
          <w:color w:val="auto"/>
          <w:kern w:val="0"/>
          <w:sz w:val="24"/>
          <w:lang w:bidi="ar"/>
        </w:rPr>
        <w:t xml:space="preserve">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二、本协议书的措词和用语与所属建设工程造价咨询合同通用条款赋予的定义相同。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三、本合同的组成部分及解释顺序为：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1．建设工程造价咨询协议书；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2．建设工程造价咨询合同专用条款；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3．建设工程造价咨询合同通用条款；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4．建设工程造价咨询合同履行中共同签署的补充文件； </w:t>
      </w:r>
    </w:p>
    <w:p>
      <w:pPr>
        <w:widowControl/>
        <w:spacing w:line="360" w:lineRule="auto"/>
        <w:ind w:firstLine="480" w:firstLineChars="200"/>
        <w:jc w:val="left"/>
        <w:rPr>
          <w:rFonts w:hint="eastAsia" w:ascii="宋体" w:hAnsi="宋体" w:cs="宋体"/>
          <w:color w:val="auto"/>
          <w:kern w:val="0"/>
          <w:sz w:val="24"/>
          <w:lang w:bidi="ar"/>
        </w:rPr>
      </w:pPr>
      <w:r>
        <w:rPr>
          <w:rFonts w:hint="eastAsia" w:ascii="宋体" w:hAnsi="宋体" w:cs="宋体"/>
          <w:color w:val="auto"/>
          <w:kern w:val="0"/>
          <w:sz w:val="24"/>
          <w:lang w:bidi="ar"/>
        </w:rPr>
        <w:t>5．通过招标方式获得咨询业务的，还包括下列资料：</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（1）招标文件；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（2）投标书及其附件；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（3）中标通知书。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四、咨询人同意按照本合同的约定，承担本合同专用条款中约定范围内的建设工程造 </w:t>
      </w:r>
    </w:p>
    <w:p>
      <w:pPr>
        <w:widowControl/>
        <w:spacing w:line="360" w:lineRule="auto"/>
        <w:ind w:firstLine="240" w:firstLineChars="100"/>
        <w:jc w:val="left"/>
        <w:rPr>
          <w:color w:val="auto"/>
        </w:rPr>
      </w:pPr>
      <w:r>
        <w:rPr>
          <w:rFonts w:hint="eastAsia" w:ascii="宋体" w:hAnsi="宋体" w:cs="宋体"/>
          <w:color w:val="auto"/>
          <w:kern w:val="0"/>
          <w:sz w:val="24"/>
          <w:lang w:bidi="ar"/>
        </w:rPr>
        <w:t xml:space="preserve">价咨询业务。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五、委托人同意按照专用条款中约定的期限、方式、币种和额度向咨询人支付酬金。 </w:t>
      </w:r>
    </w:p>
    <w:p>
      <w:pPr>
        <w:widowControl/>
        <w:spacing w:line="360" w:lineRule="auto"/>
        <w:ind w:firstLine="480" w:firstLineChars="200"/>
        <w:jc w:val="left"/>
        <w:rPr>
          <w:color w:val="auto"/>
        </w:rPr>
      </w:pPr>
      <w:r>
        <w:rPr>
          <w:rFonts w:hint="eastAsia" w:ascii="宋体" w:hAnsi="宋体" w:cs="宋体"/>
          <w:color w:val="auto"/>
          <w:kern w:val="0"/>
          <w:sz w:val="24"/>
          <w:lang w:bidi="ar"/>
        </w:rPr>
        <w:t>六、本合同的建设工程造价咨询业务自</w:t>
      </w:r>
      <w:r>
        <w:rPr>
          <w:rFonts w:hint="eastAsia" w:ascii="宋体" w:hAnsi="宋体" w:cs="宋体"/>
          <w:color w:val="auto"/>
          <w:kern w:val="0"/>
          <w:sz w:val="24"/>
          <w:u w:val="single"/>
          <w:lang w:bidi="ar"/>
        </w:rPr>
        <w:t xml:space="preserve">   年   月    </w:t>
      </w:r>
      <w:r>
        <w:rPr>
          <w:rFonts w:hint="eastAsia" w:ascii="宋体" w:hAnsi="宋体" w:cs="宋体"/>
          <w:color w:val="auto"/>
          <w:kern w:val="0"/>
          <w:sz w:val="24"/>
          <w:lang w:bidi="ar"/>
        </w:rPr>
        <w:t xml:space="preserve">日开始实施，至本工程造价咨询结束。（以实际开工日期及造价咨询结束） </w:t>
      </w:r>
    </w:p>
    <w:p>
      <w:pPr>
        <w:widowControl/>
        <w:spacing w:line="360" w:lineRule="auto"/>
        <w:ind w:firstLine="482" w:firstLineChars="200"/>
        <w:jc w:val="left"/>
        <w:rPr>
          <w:color w:val="auto"/>
        </w:rPr>
      </w:pPr>
      <w:r>
        <w:rPr>
          <w:rFonts w:hint="eastAsia" w:ascii="宋体" w:hAnsi="宋体" w:cs="宋体"/>
          <w:b/>
          <w:bCs/>
          <w:color w:val="auto"/>
          <w:kern w:val="0"/>
          <w:sz w:val="24"/>
          <w:lang w:bidi="ar"/>
        </w:rPr>
        <w:t xml:space="preserve">若委托人提供咨询资料延后则时间相应顺延（以委托人书面签证为准，委托人无需支 </w:t>
      </w:r>
    </w:p>
    <w:p>
      <w:pPr>
        <w:widowControl/>
        <w:spacing w:line="360" w:lineRule="auto"/>
        <w:jc w:val="left"/>
        <w:rPr>
          <w:color w:val="auto"/>
        </w:rPr>
      </w:pPr>
      <w:r>
        <w:rPr>
          <w:rFonts w:hint="eastAsia" w:ascii="宋体" w:hAnsi="宋体" w:cs="宋体"/>
          <w:b/>
          <w:bCs/>
          <w:color w:val="auto"/>
          <w:kern w:val="0"/>
          <w:sz w:val="24"/>
          <w:lang w:bidi="ar"/>
        </w:rPr>
        <w:t xml:space="preserve">付咨询人任何费用），若增加工作内容具体完成时间费用也不增加。 </w:t>
      </w:r>
    </w:p>
    <w:p>
      <w:pPr>
        <w:widowControl/>
        <w:spacing w:line="360" w:lineRule="auto"/>
        <w:jc w:val="left"/>
        <w:rPr>
          <w:color w:val="auto"/>
        </w:rPr>
      </w:pPr>
      <w:r>
        <w:rPr>
          <w:rFonts w:hint="eastAsia" w:ascii="宋体" w:hAnsi="宋体" w:cs="宋体"/>
          <w:color w:val="auto"/>
          <w:kern w:val="0"/>
          <w:sz w:val="24"/>
          <w:lang w:bidi="ar"/>
        </w:rPr>
        <w:t>七、本合同正本二份，委托人咨询人各持一份，副本</w:t>
      </w:r>
      <w:r>
        <w:rPr>
          <w:rFonts w:hint="eastAsia" w:ascii="宋体" w:hAnsi="宋体" w:cs="宋体"/>
          <w:color w:val="auto"/>
          <w:kern w:val="0"/>
          <w:sz w:val="24"/>
          <w:u w:val="single"/>
          <w:lang w:bidi="ar"/>
        </w:rPr>
        <w:t xml:space="preserve"> 四 </w:t>
      </w:r>
      <w:r>
        <w:rPr>
          <w:rFonts w:hint="eastAsia" w:ascii="宋体" w:hAnsi="宋体" w:cs="宋体"/>
          <w:color w:val="auto"/>
          <w:kern w:val="0"/>
          <w:sz w:val="24"/>
          <w:lang w:bidi="ar"/>
        </w:rPr>
        <w:t xml:space="preserve">份，委托人 </w:t>
      </w:r>
      <w:r>
        <w:rPr>
          <w:rFonts w:hint="eastAsia" w:ascii="宋体" w:hAnsi="宋体" w:cs="宋体"/>
          <w:color w:val="auto"/>
          <w:kern w:val="0"/>
          <w:sz w:val="24"/>
          <w:u w:val="single"/>
          <w:lang w:bidi="ar"/>
        </w:rPr>
        <w:t xml:space="preserve">一 </w:t>
      </w:r>
      <w:r>
        <w:rPr>
          <w:rFonts w:hint="eastAsia" w:ascii="宋体" w:hAnsi="宋体" w:cs="宋体"/>
          <w:color w:val="auto"/>
          <w:kern w:val="0"/>
          <w:sz w:val="24"/>
          <w:lang w:bidi="ar"/>
        </w:rPr>
        <w:t>份，咨询人</w:t>
      </w:r>
      <w:r>
        <w:rPr>
          <w:rFonts w:ascii="Calibri" w:hAnsi="Calibri" w:cs="Calibri"/>
          <w:color w:val="auto"/>
          <w:kern w:val="0"/>
          <w:sz w:val="18"/>
          <w:szCs w:val="18"/>
          <w:u w:val="single"/>
          <w:lang w:bidi="ar"/>
        </w:rPr>
        <w:t xml:space="preserve"> </w:t>
      </w:r>
      <w:r>
        <w:rPr>
          <w:rFonts w:hint="eastAsia" w:ascii="宋体" w:hAnsi="宋体" w:cs="宋体"/>
          <w:color w:val="auto"/>
          <w:kern w:val="0"/>
          <w:sz w:val="24"/>
          <w:u w:val="single"/>
          <w:lang w:bidi="ar"/>
        </w:rPr>
        <w:t xml:space="preserve">三 </w:t>
      </w:r>
      <w:r>
        <w:rPr>
          <w:rFonts w:hint="eastAsia" w:ascii="宋体" w:hAnsi="宋体" w:cs="宋体"/>
          <w:color w:val="auto"/>
          <w:kern w:val="0"/>
          <w:sz w:val="24"/>
          <w:lang w:bidi="ar"/>
        </w:rPr>
        <w:t xml:space="preserve">份，具有同等法律效力。 </w:t>
      </w:r>
    </w:p>
    <w:p>
      <w:pPr>
        <w:widowControl/>
        <w:spacing w:line="360" w:lineRule="auto"/>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lang w:bidi="ar"/>
        </w:rPr>
      </w:pPr>
    </w:p>
    <w:p>
      <w:pPr>
        <w:widowControl/>
        <w:spacing w:line="360" w:lineRule="auto"/>
        <w:jc w:val="left"/>
        <w:rPr>
          <w:color w:val="auto"/>
        </w:rPr>
      </w:pPr>
      <w:r>
        <w:rPr>
          <w:rFonts w:hint="eastAsia" w:ascii="宋体" w:hAnsi="宋体" w:cs="宋体"/>
          <w:color w:val="auto"/>
          <w:kern w:val="0"/>
          <w:sz w:val="24"/>
          <w:lang w:bidi="ar"/>
        </w:rPr>
        <w:t xml:space="preserve">委 托 人：                                           咨 询 人： </w:t>
      </w:r>
    </w:p>
    <w:p>
      <w:pPr>
        <w:widowControl/>
        <w:spacing w:line="360" w:lineRule="auto"/>
        <w:jc w:val="left"/>
        <w:rPr>
          <w:color w:val="auto"/>
        </w:rPr>
      </w:pPr>
      <w:r>
        <w:rPr>
          <w:rFonts w:hint="eastAsia" w:ascii="宋体" w:hAnsi="宋体" w:cs="宋体"/>
          <w:color w:val="auto"/>
          <w:kern w:val="0"/>
          <w:sz w:val="24"/>
          <w:lang w:bidi="ar"/>
        </w:rPr>
        <w:t xml:space="preserve">法定代表人或                                         法定代表人或 </w:t>
      </w:r>
    </w:p>
    <w:p>
      <w:pPr>
        <w:widowControl/>
        <w:spacing w:line="360" w:lineRule="auto"/>
        <w:ind w:firstLine="720" w:firstLineChars="300"/>
        <w:jc w:val="left"/>
        <w:rPr>
          <w:color w:val="auto"/>
        </w:rPr>
      </w:pPr>
      <w:r>
        <w:rPr>
          <w:rFonts w:hint="eastAsia" w:ascii="宋体" w:hAnsi="宋体" w:cs="宋体"/>
          <w:color w:val="auto"/>
          <w:kern w:val="0"/>
          <w:sz w:val="24"/>
          <w:lang w:bidi="ar"/>
        </w:rPr>
        <w:t xml:space="preserve">委托代理人：                                          委托代理人： </w:t>
      </w:r>
    </w:p>
    <w:p>
      <w:pPr>
        <w:widowControl/>
        <w:spacing w:line="360" w:lineRule="auto"/>
        <w:jc w:val="left"/>
        <w:rPr>
          <w:color w:val="auto"/>
        </w:rPr>
      </w:pPr>
      <w:r>
        <w:rPr>
          <w:rFonts w:hint="eastAsia" w:ascii="宋体" w:hAnsi="宋体" w:cs="宋体"/>
          <w:color w:val="auto"/>
          <w:kern w:val="0"/>
          <w:sz w:val="24"/>
          <w:lang w:bidi="ar"/>
        </w:rPr>
        <w:t xml:space="preserve">住 所：                                              住 所： </w:t>
      </w:r>
    </w:p>
    <w:p>
      <w:pPr>
        <w:widowControl/>
        <w:spacing w:line="360" w:lineRule="auto"/>
        <w:jc w:val="left"/>
        <w:rPr>
          <w:color w:val="auto"/>
        </w:rPr>
      </w:pPr>
      <w:r>
        <w:rPr>
          <w:rFonts w:hint="eastAsia" w:ascii="宋体" w:hAnsi="宋体" w:cs="宋体"/>
          <w:color w:val="auto"/>
          <w:kern w:val="0"/>
          <w:sz w:val="24"/>
          <w:lang w:bidi="ar"/>
        </w:rPr>
        <w:t xml:space="preserve">开户银行:                                            开户银行: </w:t>
      </w:r>
    </w:p>
    <w:p>
      <w:pPr>
        <w:widowControl/>
        <w:spacing w:line="360" w:lineRule="auto"/>
        <w:jc w:val="left"/>
        <w:rPr>
          <w:color w:val="auto"/>
        </w:rPr>
      </w:pPr>
      <w:r>
        <w:rPr>
          <w:rFonts w:hint="eastAsia" w:ascii="宋体" w:hAnsi="宋体" w:cs="宋体"/>
          <w:color w:val="auto"/>
          <w:kern w:val="0"/>
          <w:sz w:val="24"/>
          <w:lang w:bidi="ar"/>
        </w:rPr>
        <w:t xml:space="preserve">账 号：                                              账 号： </w:t>
      </w:r>
    </w:p>
    <w:p>
      <w:pPr>
        <w:widowControl/>
        <w:spacing w:line="360" w:lineRule="auto"/>
        <w:jc w:val="left"/>
        <w:rPr>
          <w:color w:val="auto"/>
        </w:rPr>
      </w:pPr>
      <w:r>
        <w:rPr>
          <w:rFonts w:hint="eastAsia" w:ascii="宋体" w:hAnsi="宋体" w:cs="宋体"/>
          <w:color w:val="auto"/>
          <w:kern w:val="0"/>
          <w:sz w:val="24"/>
          <w:lang w:bidi="ar"/>
        </w:rPr>
        <w:t xml:space="preserve">电 话：                                              电 话： </w:t>
      </w:r>
    </w:p>
    <w:p>
      <w:pPr>
        <w:widowControl/>
        <w:spacing w:line="360" w:lineRule="auto"/>
        <w:jc w:val="left"/>
        <w:rPr>
          <w:color w:val="auto"/>
        </w:rPr>
      </w:pPr>
    </w:p>
    <w:p>
      <w:pPr>
        <w:widowControl/>
        <w:spacing w:line="360" w:lineRule="auto"/>
        <w:jc w:val="left"/>
        <w:rPr>
          <w:color w:val="auto"/>
        </w:rPr>
      </w:pPr>
      <w:r>
        <w:rPr>
          <w:rFonts w:hint="eastAsia" w:ascii="宋体" w:hAnsi="宋体" w:cs="宋体"/>
          <w:color w:val="auto"/>
          <w:kern w:val="0"/>
          <w:sz w:val="24"/>
          <w:lang w:bidi="ar"/>
        </w:rPr>
        <w:t>年   月    日                                          年    月    日</w:t>
      </w:r>
    </w:p>
    <w:p>
      <w:pPr>
        <w:widowControl/>
        <w:spacing w:line="360" w:lineRule="auto"/>
        <w:jc w:val="center"/>
        <w:rPr>
          <w:rFonts w:hint="eastAsia" w:ascii="宋体" w:hAnsi="宋体" w:cs="宋体"/>
          <w:b/>
          <w:bCs/>
          <w:color w:val="auto"/>
          <w:kern w:val="0"/>
          <w:sz w:val="31"/>
          <w:szCs w:val="31"/>
          <w:lang w:bidi="ar"/>
        </w:rPr>
      </w:pPr>
    </w:p>
    <w:p>
      <w:pPr>
        <w:widowControl/>
        <w:spacing w:line="360" w:lineRule="auto"/>
        <w:jc w:val="center"/>
        <w:rPr>
          <w:rFonts w:hint="eastAsia" w:ascii="宋体" w:hAnsi="宋体" w:cs="宋体"/>
          <w:b/>
          <w:bCs/>
          <w:color w:val="auto"/>
          <w:kern w:val="0"/>
          <w:sz w:val="31"/>
          <w:szCs w:val="31"/>
          <w:lang w:bidi="ar"/>
        </w:rPr>
      </w:pPr>
    </w:p>
    <w:p>
      <w:pPr>
        <w:widowControl/>
        <w:spacing w:line="360" w:lineRule="auto"/>
        <w:jc w:val="center"/>
        <w:rPr>
          <w:rFonts w:hint="eastAsia" w:ascii="宋体" w:hAnsi="宋体" w:cs="宋体"/>
          <w:b/>
          <w:bCs/>
          <w:color w:val="auto"/>
          <w:kern w:val="0"/>
          <w:sz w:val="31"/>
          <w:szCs w:val="31"/>
          <w:lang w:bidi="ar"/>
        </w:rPr>
      </w:pPr>
    </w:p>
    <w:p>
      <w:pPr>
        <w:widowControl/>
        <w:spacing w:line="360" w:lineRule="auto"/>
        <w:jc w:val="center"/>
        <w:rPr>
          <w:rFonts w:hint="eastAsia" w:ascii="宋体" w:hAnsi="宋体" w:cs="宋体"/>
          <w:b/>
          <w:bCs/>
          <w:color w:val="auto"/>
          <w:kern w:val="0"/>
          <w:sz w:val="31"/>
          <w:szCs w:val="31"/>
          <w:lang w:bidi="ar"/>
        </w:rPr>
      </w:pPr>
    </w:p>
    <w:p>
      <w:pPr>
        <w:widowControl/>
        <w:spacing w:line="360" w:lineRule="auto"/>
        <w:jc w:val="center"/>
        <w:rPr>
          <w:rFonts w:hint="eastAsia" w:ascii="宋体" w:hAnsi="宋体" w:cs="宋体"/>
          <w:b/>
          <w:bCs/>
          <w:color w:val="auto"/>
          <w:kern w:val="0"/>
          <w:sz w:val="31"/>
          <w:szCs w:val="31"/>
          <w:lang w:bidi="ar"/>
        </w:rPr>
      </w:pPr>
    </w:p>
    <w:p>
      <w:pPr>
        <w:widowControl/>
        <w:spacing w:line="360" w:lineRule="auto"/>
        <w:jc w:val="center"/>
        <w:rPr>
          <w:color w:val="auto"/>
        </w:rPr>
      </w:pPr>
      <w:r>
        <w:rPr>
          <w:rFonts w:hint="eastAsia" w:ascii="宋体" w:hAnsi="宋体" w:cs="宋体"/>
          <w:b/>
          <w:bCs/>
          <w:color w:val="auto"/>
          <w:kern w:val="0"/>
          <w:sz w:val="31"/>
          <w:szCs w:val="31"/>
          <w:lang w:bidi="ar"/>
        </w:rPr>
        <w:t>第二部分  建设工程造价咨询合同通用条款</w:t>
      </w:r>
    </w:p>
    <w:p>
      <w:pPr>
        <w:widowControl/>
        <w:spacing w:line="360" w:lineRule="auto"/>
        <w:ind w:firstLine="2891" w:firstLineChars="1200"/>
        <w:jc w:val="left"/>
        <w:rPr>
          <w:color w:val="auto"/>
        </w:rPr>
      </w:pPr>
      <w:r>
        <w:rPr>
          <w:rFonts w:hint="eastAsia" w:ascii="宋体" w:hAnsi="宋体" w:cs="宋体"/>
          <w:b/>
          <w:bCs/>
          <w:color w:val="auto"/>
          <w:kern w:val="0"/>
          <w:sz w:val="24"/>
          <w:lang w:bidi="ar"/>
        </w:rPr>
        <w:t xml:space="preserve">词语定义、适用语言和法律、法规 </w:t>
      </w:r>
    </w:p>
    <w:p>
      <w:pPr>
        <w:widowControl/>
        <w:spacing w:line="360" w:lineRule="auto"/>
        <w:jc w:val="left"/>
        <w:rPr>
          <w:color w:val="auto"/>
        </w:rPr>
      </w:pPr>
      <w:r>
        <w:rPr>
          <w:rFonts w:hint="eastAsia" w:ascii="宋体" w:hAnsi="宋体" w:cs="宋体"/>
          <w:b/>
          <w:bCs/>
          <w:color w:val="auto"/>
          <w:kern w:val="0"/>
          <w:sz w:val="24"/>
          <w:lang w:bidi="ar"/>
        </w:rPr>
        <w:t xml:space="preserve">第一条  </w:t>
      </w:r>
      <w:r>
        <w:rPr>
          <w:rFonts w:hint="eastAsia" w:ascii="宋体" w:hAnsi="宋体" w:cs="宋体"/>
          <w:color w:val="auto"/>
          <w:kern w:val="0"/>
          <w:sz w:val="24"/>
          <w:lang w:bidi="ar"/>
        </w:rPr>
        <w:t xml:space="preserve">下列名词和用语，除上下文另有规定外具有如下含义。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1.“委托人”是指在建设工程造价咨询协议书上指明并与咨询人在该协议书上签字、 </w:t>
      </w:r>
    </w:p>
    <w:p>
      <w:pPr>
        <w:widowControl/>
        <w:spacing w:line="360" w:lineRule="auto"/>
        <w:jc w:val="left"/>
        <w:rPr>
          <w:color w:val="auto"/>
        </w:rPr>
      </w:pPr>
      <w:r>
        <w:rPr>
          <w:rFonts w:hint="eastAsia" w:ascii="宋体" w:hAnsi="宋体" w:cs="宋体"/>
          <w:color w:val="auto"/>
          <w:kern w:val="0"/>
          <w:sz w:val="24"/>
          <w:lang w:bidi="ar"/>
        </w:rPr>
        <w:t xml:space="preserve">盖章的当事人。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2.“咨询人”是指具有《工程造价咨询企业资质证书》,在建设工程造价咨询协议书 </w:t>
      </w:r>
    </w:p>
    <w:p>
      <w:pPr>
        <w:widowControl/>
        <w:spacing w:line="360" w:lineRule="auto"/>
        <w:jc w:val="left"/>
        <w:rPr>
          <w:color w:val="auto"/>
        </w:rPr>
      </w:pPr>
      <w:r>
        <w:rPr>
          <w:rFonts w:hint="eastAsia" w:ascii="宋体" w:hAnsi="宋体" w:cs="宋体"/>
          <w:color w:val="auto"/>
          <w:kern w:val="0"/>
          <w:sz w:val="24"/>
          <w:lang w:bidi="ar"/>
        </w:rPr>
        <w:t xml:space="preserve">上指明并与委托人在该协议书上签字、盖章的当事人。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3.“第三人”是指除委托人、咨询人以外与本咨询业务有关的当事人。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4.“日”是指任何一个午夜至下一个午夜的时间段。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5.“正常服务”是指双方在专用条款中约定的工程造价咨询工作；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6.“附加服务”是指在“正常服务”以外，经双方书面协议确定的附加服务；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7.“额外服务”是指不属于“正常服务”和“附加服务”，咨询人增加的额外工作量。 </w:t>
      </w:r>
    </w:p>
    <w:p>
      <w:pPr>
        <w:widowControl/>
        <w:spacing w:line="360" w:lineRule="auto"/>
        <w:jc w:val="left"/>
        <w:rPr>
          <w:color w:val="auto"/>
        </w:rPr>
      </w:pPr>
      <w:r>
        <w:rPr>
          <w:rFonts w:hint="eastAsia" w:ascii="宋体" w:hAnsi="宋体" w:cs="宋体"/>
          <w:b/>
          <w:bCs/>
          <w:color w:val="auto"/>
          <w:kern w:val="0"/>
          <w:sz w:val="24"/>
          <w:lang w:bidi="ar"/>
        </w:rPr>
        <w:t xml:space="preserve">第二条  </w:t>
      </w:r>
      <w:r>
        <w:rPr>
          <w:rFonts w:hint="eastAsia" w:ascii="宋体" w:hAnsi="宋体" w:cs="宋体"/>
          <w:color w:val="auto"/>
          <w:kern w:val="0"/>
          <w:sz w:val="24"/>
          <w:lang w:bidi="ar"/>
        </w:rPr>
        <w:t xml:space="preserve">建设工程造价咨询合同适用的法律、法规是中华人民共和国的法律、法规，以及专用条款中约定的部门规章、工程造价有关计价办法、规定，及项目所在地的地方法规、地方规章。 </w:t>
      </w:r>
    </w:p>
    <w:p>
      <w:pPr>
        <w:widowControl/>
        <w:spacing w:line="360" w:lineRule="auto"/>
        <w:jc w:val="left"/>
        <w:rPr>
          <w:color w:val="auto"/>
        </w:rPr>
      </w:pPr>
      <w:r>
        <w:rPr>
          <w:rFonts w:hint="eastAsia" w:ascii="宋体" w:hAnsi="宋体" w:cs="宋体"/>
          <w:b/>
          <w:bCs/>
          <w:color w:val="auto"/>
          <w:kern w:val="0"/>
          <w:sz w:val="24"/>
          <w:lang w:bidi="ar"/>
        </w:rPr>
        <w:t xml:space="preserve">第三条  </w:t>
      </w:r>
      <w:r>
        <w:rPr>
          <w:rFonts w:hint="eastAsia" w:ascii="宋体" w:hAnsi="宋体" w:cs="宋体"/>
          <w:color w:val="auto"/>
          <w:kern w:val="0"/>
          <w:sz w:val="24"/>
          <w:lang w:bidi="ar"/>
        </w:rPr>
        <w:t xml:space="preserve">建设工程造价咨询合同的书写、解释和说明，以汉语为主导语言。当不同语言文本发生不同解释时，以汉语合同文本为准。 </w:t>
      </w:r>
    </w:p>
    <w:p>
      <w:pPr>
        <w:widowControl/>
        <w:spacing w:line="360" w:lineRule="auto"/>
        <w:jc w:val="center"/>
        <w:rPr>
          <w:color w:val="auto"/>
        </w:rPr>
      </w:pPr>
      <w:r>
        <w:rPr>
          <w:rFonts w:hint="eastAsia" w:ascii="宋体" w:hAnsi="宋体" w:cs="宋体"/>
          <w:b/>
          <w:bCs/>
          <w:color w:val="auto"/>
          <w:kern w:val="0"/>
          <w:sz w:val="24"/>
          <w:lang w:bidi="ar"/>
        </w:rPr>
        <w:t>咨询人的义务</w:t>
      </w:r>
    </w:p>
    <w:p>
      <w:pPr>
        <w:widowControl/>
        <w:spacing w:line="360" w:lineRule="auto"/>
        <w:jc w:val="left"/>
        <w:rPr>
          <w:color w:val="auto"/>
        </w:rPr>
      </w:pPr>
      <w:r>
        <w:rPr>
          <w:rFonts w:hint="eastAsia" w:ascii="宋体" w:hAnsi="宋体" w:cs="宋体"/>
          <w:b/>
          <w:bCs/>
          <w:color w:val="auto"/>
          <w:kern w:val="0"/>
          <w:sz w:val="24"/>
          <w:lang w:bidi="ar"/>
        </w:rPr>
        <w:t xml:space="preserve">第四条  </w:t>
      </w:r>
      <w:r>
        <w:rPr>
          <w:rFonts w:hint="eastAsia" w:ascii="宋体" w:hAnsi="宋体" w:cs="宋体"/>
          <w:color w:val="auto"/>
          <w:kern w:val="0"/>
          <w:sz w:val="24"/>
          <w:lang w:bidi="ar"/>
        </w:rPr>
        <w:t xml:space="preserve">向委托人提供与工程造价咨询业务有关的资料，包括工程造价咨询企业资质证书及承担本合同咨询业务的专业人员名单、咨询工作计划等。 </w:t>
      </w:r>
    </w:p>
    <w:p>
      <w:pPr>
        <w:widowControl/>
        <w:spacing w:line="360" w:lineRule="auto"/>
        <w:jc w:val="left"/>
        <w:rPr>
          <w:color w:val="auto"/>
        </w:rPr>
      </w:pPr>
      <w:r>
        <w:rPr>
          <w:rFonts w:hint="eastAsia" w:ascii="宋体" w:hAnsi="宋体" w:cs="宋体"/>
          <w:b/>
          <w:bCs/>
          <w:color w:val="auto"/>
          <w:kern w:val="0"/>
          <w:sz w:val="24"/>
          <w:lang w:bidi="ar"/>
        </w:rPr>
        <w:t xml:space="preserve">第五条  </w:t>
      </w:r>
      <w:r>
        <w:rPr>
          <w:rFonts w:hint="eastAsia" w:ascii="宋体" w:hAnsi="宋体" w:cs="宋体"/>
          <w:color w:val="auto"/>
          <w:kern w:val="0"/>
          <w:sz w:val="24"/>
          <w:lang w:bidi="ar"/>
        </w:rPr>
        <w:t xml:space="preserve">咨询人按专用条款中约定的工作范围和内容，向委托人提供工程造价咨询专业服务，包括正常服务、附加服务和额外服务。并在合同约定的时间内，提供符合行业管理规定的咨询成果文件。 </w:t>
      </w:r>
    </w:p>
    <w:p>
      <w:pPr>
        <w:widowControl/>
        <w:spacing w:line="360" w:lineRule="auto"/>
        <w:jc w:val="left"/>
        <w:rPr>
          <w:color w:val="auto"/>
        </w:rPr>
      </w:pPr>
      <w:r>
        <w:rPr>
          <w:rFonts w:hint="eastAsia" w:ascii="宋体" w:hAnsi="宋体" w:cs="宋体"/>
          <w:b/>
          <w:bCs/>
          <w:color w:val="auto"/>
          <w:kern w:val="0"/>
          <w:sz w:val="24"/>
          <w:lang w:bidi="ar"/>
        </w:rPr>
        <w:t xml:space="preserve">第六条  </w:t>
      </w:r>
      <w:r>
        <w:rPr>
          <w:rFonts w:hint="eastAsia" w:ascii="宋体" w:hAnsi="宋体" w:cs="宋体"/>
          <w:color w:val="auto"/>
          <w:kern w:val="0"/>
          <w:sz w:val="24"/>
          <w:lang w:bidi="ar"/>
        </w:rPr>
        <w:t xml:space="preserve">咨询人从事工程造价咨询活动，应当遵循独立、客观、公正、诚实信用的原则，不得损害社会公共利益和他人的合法权益。除委托人书面同意外，咨询人及咨询专业人员不应接受建设工程造价咨询合同约定以外的与本工程造价咨询项目有关的任何报酬。咨询人不得参与可能影响合同规定的委托人利益的任何活动。 </w:t>
      </w:r>
    </w:p>
    <w:p>
      <w:pPr>
        <w:widowControl/>
        <w:spacing w:line="360" w:lineRule="auto"/>
        <w:jc w:val="left"/>
        <w:rPr>
          <w:color w:val="auto"/>
        </w:rPr>
      </w:pPr>
      <w:r>
        <w:rPr>
          <w:rFonts w:hint="eastAsia" w:ascii="宋体" w:hAnsi="宋体" w:cs="宋体"/>
          <w:b/>
          <w:bCs/>
          <w:color w:val="auto"/>
          <w:kern w:val="0"/>
          <w:sz w:val="24"/>
          <w:lang w:bidi="ar"/>
        </w:rPr>
        <w:t xml:space="preserve">第七条  </w:t>
      </w:r>
      <w:r>
        <w:rPr>
          <w:rFonts w:hint="eastAsia" w:ascii="宋体" w:hAnsi="宋体" w:cs="宋体"/>
          <w:color w:val="auto"/>
          <w:kern w:val="0"/>
          <w:sz w:val="24"/>
          <w:lang w:bidi="ar"/>
        </w:rPr>
        <w:t xml:space="preserve">咨询人不得泄露与本合同规定业务活动有关的保密资料。 </w:t>
      </w:r>
    </w:p>
    <w:p>
      <w:pPr>
        <w:widowControl/>
        <w:spacing w:line="360" w:lineRule="auto"/>
        <w:jc w:val="center"/>
        <w:rPr>
          <w:color w:val="auto"/>
        </w:rPr>
      </w:pPr>
      <w:r>
        <w:rPr>
          <w:rFonts w:hint="eastAsia" w:ascii="宋体" w:hAnsi="宋体" w:cs="宋体"/>
          <w:b/>
          <w:bCs/>
          <w:color w:val="auto"/>
          <w:kern w:val="0"/>
          <w:sz w:val="24"/>
          <w:lang w:bidi="ar"/>
        </w:rPr>
        <w:t>委托人的义务</w:t>
      </w:r>
    </w:p>
    <w:p>
      <w:pPr>
        <w:widowControl/>
        <w:spacing w:line="360" w:lineRule="auto"/>
        <w:jc w:val="left"/>
        <w:rPr>
          <w:color w:val="auto"/>
        </w:rPr>
      </w:pPr>
      <w:r>
        <w:rPr>
          <w:rFonts w:hint="eastAsia" w:ascii="宋体" w:hAnsi="宋体" w:cs="宋体"/>
          <w:b/>
          <w:bCs/>
          <w:color w:val="auto"/>
          <w:kern w:val="0"/>
          <w:sz w:val="24"/>
          <w:lang w:bidi="ar"/>
        </w:rPr>
        <w:t xml:space="preserve">第八条  </w:t>
      </w:r>
      <w:r>
        <w:rPr>
          <w:rFonts w:hint="eastAsia" w:ascii="宋体" w:hAnsi="宋体" w:cs="宋体"/>
          <w:color w:val="auto"/>
          <w:kern w:val="0"/>
          <w:sz w:val="24"/>
          <w:lang w:bidi="ar"/>
        </w:rPr>
        <w:t xml:space="preserve">委托人应负责与本建设工程造价咨询业务有关的第三人的协调，为咨询人工作提供外部条件。委托人应当授权胜任本咨询业务的代表，负责与咨询人联系，解决在咨询业务中的委托方问题，并代表委托人签署相关文件。 </w:t>
      </w:r>
    </w:p>
    <w:p>
      <w:pPr>
        <w:widowControl/>
        <w:spacing w:line="360" w:lineRule="auto"/>
        <w:jc w:val="left"/>
        <w:rPr>
          <w:color w:val="auto"/>
        </w:rPr>
      </w:pPr>
      <w:r>
        <w:rPr>
          <w:rFonts w:hint="eastAsia" w:ascii="宋体" w:hAnsi="宋体" w:cs="宋体"/>
          <w:b/>
          <w:bCs/>
          <w:color w:val="auto"/>
          <w:kern w:val="0"/>
          <w:sz w:val="24"/>
          <w:lang w:bidi="ar"/>
        </w:rPr>
        <w:t>第九条</w:t>
      </w:r>
      <w:r>
        <w:rPr>
          <w:rFonts w:hint="eastAsia" w:ascii="宋体" w:hAnsi="宋体" w:cs="宋体"/>
          <w:color w:val="auto"/>
          <w:kern w:val="0"/>
          <w:sz w:val="24"/>
          <w:lang w:bidi="ar"/>
        </w:rPr>
        <w:t xml:space="preserve">  委托人在约定的时间内，免费向咨询人提供与本项目咨询业务有关的资料。并对 </w:t>
      </w:r>
    </w:p>
    <w:p>
      <w:pPr>
        <w:widowControl/>
        <w:spacing w:line="360" w:lineRule="auto"/>
        <w:jc w:val="left"/>
        <w:rPr>
          <w:color w:val="auto"/>
        </w:rPr>
      </w:pPr>
      <w:r>
        <w:rPr>
          <w:rFonts w:hint="eastAsia" w:ascii="宋体" w:hAnsi="宋体" w:cs="宋体"/>
          <w:color w:val="auto"/>
          <w:kern w:val="0"/>
          <w:sz w:val="24"/>
          <w:lang w:bidi="ar"/>
        </w:rPr>
        <w:t xml:space="preserve">资料的真实性、完整性负责。 </w:t>
      </w:r>
    </w:p>
    <w:p>
      <w:pPr>
        <w:widowControl/>
        <w:spacing w:line="360" w:lineRule="auto"/>
        <w:jc w:val="left"/>
        <w:rPr>
          <w:color w:val="auto"/>
        </w:rPr>
      </w:pPr>
      <w:r>
        <w:rPr>
          <w:rFonts w:hint="eastAsia" w:ascii="宋体" w:hAnsi="宋体" w:cs="宋体"/>
          <w:b/>
          <w:bCs/>
          <w:color w:val="auto"/>
          <w:kern w:val="0"/>
          <w:sz w:val="24"/>
          <w:lang w:bidi="ar"/>
        </w:rPr>
        <w:t xml:space="preserve">第十条  </w:t>
      </w:r>
      <w:r>
        <w:rPr>
          <w:rFonts w:hint="eastAsia" w:ascii="宋体" w:hAnsi="宋体" w:cs="宋体"/>
          <w:color w:val="auto"/>
          <w:kern w:val="0"/>
          <w:sz w:val="24"/>
          <w:lang w:bidi="ar"/>
        </w:rPr>
        <w:t xml:space="preserve">委托人在约定的时间内就咨询人书面提交并要求做出答复的事宜做出书面答 </w:t>
      </w:r>
    </w:p>
    <w:p>
      <w:pPr>
        <w:widowControl/>
        <w:spacing w:line="360" w:lineRule="auto"/>
        <w:jc w:val="left"/>
        <w:rPr>
          <w:color w:val="auto"/>
        </w:rPr>
      </w:pPr>
      <w:r>
        <w:rPr>
          <w:rFonts w:hint="eastAsia" w:ascii="宋体" w:hAnsi="宋体" w:cs="宋体"/>
          <w:color w:val="auto"/>
          <w:kern w:val="0"/>
          <w:sz w:val="24"/>
          <w:lang w:bidi="ar"/>
        </w:rPr>
        <w:t xml:space="preserve">复。 </w:t>
      </w:r>
    </w:p>
    <w:p>
      <w:pPr>
        <w:widowControl/>
        <w:spacing w:line="360" w:lineRule="auto"/>
        <w:jc w:val="left"/>
        <w:rPr>
          <w:color w:val="auto"/>
        </w:rPr>
      </w:pPr>
      <w:r>
        <w:rPr>
          <w:rFonts w:hint="eastAsia" w:ascii="宋体" w:hAnsi="宋体" w:cs="宋体"/>
          <w:b/>
          <w:bCs/>
          <w:color w:val="auto"/>
          <w:kern w:val="0"/>
          <w:sz w:val="24"/>
          <w:lang w:bidi="ar"/>
        </w:rPr>
        <w:t xml:space="preserve">第十一条  </w:t>
      </w:r>
      <w:r>
        <w:rPr>
          <w:rFonts w:hint="eastAsia" w:ascii="宋体" w:hAnsi="宋体" w:cs="宋体"/>
          <w:color w:val="auto"/>
          <w:kern w:val="0"/>
          <w:sz w:val="24"/>
          <w:lang w:bidi="ar"/>
        </w:rPr>
        <w:t xml:space="preserve">委托人应当按合同条款规定及时支付咨询费用。 </w:t>
      </w:r>
    </w:p>
    <w:p>
      <w:pPr>
        <w:widowControl/>
        <w:spacing w:line="360" w:lineRule="auto"/>
        <w:jc w:val="center"/>
        <w:rPr>
          <w:color w:val="auto"/>
        </w:rPr>
      </w:pPr>
      <w:r>
        <w:rPr>
          <w:rFonts w:hint="eastAsia" w:ascii="宋体" w:hAnsi="宋体" w:cs="宋体"/>
          <w:b/>
          <w:bCs/>
          <w:color w:val="auto"/>
          <w:kern w:val="0"/>
          <w:sz w:val="24"/>
          <w:lang w:bidi="ar"/>
        </w:rPr>
        <w:t>咨询人的权利</w:t>
      </w:r>
    </w:p>
    <w:p>
      <w:pPr>
        <w:widowControl/>
        <w:spacing w:line="360" w:lineRule="auto"/>
        <w:jc w:val="left"/>
        <w:rPr>
          <w:color w:val="auto"/>
        </w:rPr>
      </w:pPr>
      <w:r>
        <w:rPr>
          <w:rFonts w:hint="eastAsia" w:ascii="宋体" w:hAnsi="宋体" w:cs="宋体"/>
          <w:b/>
          <w:bCs/>
          <w:color w:val="auto"/>
          <w:kern w:val="0"/>
          <w:sz w:val="24"/>
          <w:lang w:bidi="ar"/>
        </w:rPr>
        <w:t xml:space="preserve">第十二条  </w:t>
      </w:r>
      <w:r>
        <w:rPr>
          <w:rFonts w:hint="eastAsia" w:ascii="宋体" w:hAnsi="宋体" w:cs="宋体"/>
          <w:color w:val="auto"/>
          <w:kern w:val="0"/>
          <w:sz w:val="24"/>
          <w:lang w:bidi="ar"/>
        </w:rPr>
        <w:t xml:space="preserve">咨询人在咨询过程中，如委托人提供的资料不明确时可向委托人提出书面报告。 </w:t>
      </w:r>
    </w:p>
    <w:p>
      <w:pPr>
        <w:widowControl/>
        <w:spacing w:line="360" w:lineRule="auto"/>
        <w:jc w:val="left"/>
        <w:rPr>
          <w:color w:val="auto"/>
        </w:rPr>
      </w:pPr>
      <w:r>
        <w:rPr>
          <w:rFonts w:hint="eastAsia" w:ascii="宋体" w:hAnsi="宋体" w:cs="宋体"/>
          <w:b/>
          <w:bCs/>
          <w:color w:val="auto"/>
          <w:kern w:val="0"/>
          <w:sz w:val="24"/>
          <w:lang w:bidi="ar"/>
        </w:rPr>
        <w:t xml:space="preserve">第十三条  </w:t>
      </w:r>
      <w:r>
        <w:rPr>
          <w:rFonts w:hint="eastAsia" w:ascii="宋体" w:hAnsi="宋体" w:cs="宋体"/>
          <w:color w:val="auto"/>
          <w:kern w:val="0"/>
          <w:sz w:val="24"/>
          <w:lang w:bidi="ar"/>
        </w:rPr>
        <w:t xml:space="preserve">咨询人在咨询过程中，有权对与本咨询业务有关的问题进行核对或查问，以及到工程现场勘察。 </w:t>
      </w:r>
    </w:p>
    <w:p>
      <w:pPr>
        <w:widowControl/>
        <w:spacing w:line="360" w:lineRule="auto"/>
        <w:jc w:val="left"/>
        <w:rPr>
          <w:color w:val="auto"/>
        </w:rPr>
      </w:pPr>
      <w:r>
        <w:rPr>
          <w:rFonts w:hint="eastAsia" w:ascii="宋体" w:hAnsi="宋体" w:cs="宋体"/>
          <w:b/>
          <w:bCs/>
          <w:color w:val="auto"/>
          <w:kern w:val="0"/>
          <w:sz w:val="24"/>
          <w:lang w:bidi="ar"/>
        </w:rPr>
        <w:t xml:space="preserve">第十四条  </w:t>
      </w:r>
      <w:r>
        <w:rPr>
          <w:rFonts w:hint="eastAsia" w:ascii="宋体" w:hAnsi="宋体" w:cs="宋体"/>
          <w:color w:val="auto"/>
          <w:kern w:val="0"/>
          <w:sz w:val="24"/>
          <w:lang w:bidi="ar"/>
        </w:rPr>
        <w:t xml:space="preserve">咨询人在咨询过程中，由于委托人原因造成咨询人无法继续履行合同时，咨询人有权解除合同并要求委托人承担相应赔偿。 </w:t>
      </w:r>
    </w:p>
    <w:p>
      <w:pPr>
        <w:widowControl/>
        <w:spacing w:line="360" w:lineRule="auto"/>
        <w:jc w:val="left"/>
        <w:rPr>
          <w:color w:val="auto"/>
        </w:rPr>
      </w:pPr>
      <w:r>
        <w:rPr>
          <w:rFonts w:hint="eastAsia" w:ascii="宋体" w:hAnsi="宋体" w:cs="宋体"/>
          <w:b/>
          <w:bCs/>
          <w:color w:val="auto"/>
          <w:kern w:val="0"/>
          <w:sz w:val="24"/>
          <w:lang w:bidi="ar"/>
        </w:rPr>
        <w:t xml:space="preserve">第十五条  </w:t>
      </w:r>
      <w:r>
        <w:rPr>
          <w:rFonts w:hint="eastAsia" w:ascii="宋体" w:hAnsi="宋体" w:cs="宋体"/>
          <w:color w:val="auto"/>
          <w:kern w:val="0"/>
          <w:sz w:val="24"/>
          <w:lang w:bidi="ar"/>
        </w:rPr>
        <w:t xml:space="preserve">咨询人在咨询过程中，有独立执行工程造价咨询业务工作的权利。 咨询人有权拒绝委托人提出的有失公平、公正及违反法律法规的要求，由此原因造成的咨询合同终止咨询人免责。对于造成咨询人损失的，由委托人给予赔偿。 </w:t>
      </w:r>
    </w:p>
    <w:p>
      <w:pPr>
        <w:widowControl/>
        <w:spacing w:line="360" w:lineRule="auto"/>
        <w:jc w:val="center"/>
        <w:rPr>
          <w:color w:val="auto"/>
        </w:rPr>
      </w:pPr>
      <w:r>
        <w:rPr>
          <w:rFonts w:hint="eastAsia" w:ascii="宋体" w:hAnsi="宋体" w:cs="宋体"/>
          <w:b/>
          <w:bCs/>
          <w:color w:val="auto"/>
          <w:kern w:val="0"/>
          <w:sz w:val="24"/>
          <w:lang w:bidi="ar"/>
        </w:rPr>
        <w:t>委托人的权利</w:t>
      </w:r>
    </w:p>
    <w:p>
      <w:pPr>
        <w:widowControl/>
        <w:spacing w:line="360" w:lineRule="auto"/>
        <w:jc w:val="left"/>
        <w:rPr>
          <w:color w:val="auto"/>
        </w:rPr>
      </w:pPr>
      <w:r>
        <w:rPr>
          <w:rFonts w:hint="eastAsia" w:ascii="宋体" w:hAnsi="宋体" w:cs="宋体"/>
          <w:b/>
          <w:bCs/>
          <w:color w:val="auto"/>
          <w:kern w:val="0"/>
          <w:sz w:val="24"/>
          <w:lang w:bidi="ar"/>
        </w:rPr>
        <w:t xml:space="preserve">第十六条  </w:t>
      </w:r>
      <w:r>
        <w:rPr>
          <w:rFonts w:hint="eastAsia" w:ascii="宋体" w:hAnsi="宋体" w:cs="宋体"/>
          <w:color w:val="auto"/>
          <w:kern w:val="0"/>
          <w:sz w:val="24"/>
          <w:lang w:bidi="ar"/>
        </w:rPr>
        <w:t xml:space="preserve">委托人有权向咨询人询问工作进展情况及相关的内容。 </w:t>
      </w:r>
    </w:p>
    <w:p>
      <w:pPr>
        <w:widowControl/>
        <w:spacing w:line="360" w:lineRule="auto"/>
        <w:jc w:val="left"/>
        <w:rPr>
          <w:rFonts w:hint="eastAsia" w:ascii="宋体" w:hAnsi="宋体" w:cs="宋体"/>
          <w:color w:val="auto"/>
          <w:kern w:val="0"/>
          <w:sz w:val="24"/>
          <w:lang w:bidi="ar"/>
        </w:rPr>
      </w:pPr>
      <w:r>
        <w:rPr>
          <w:rFonts w:hint="eastAsia" w:ascii="宋体" w:hAnsi="宋体" w:cs="宋体"/>
          <w:b/>
          <w:bCs/>
          <w:color w:val="auto"/>
          <w:kern w:val="0"/>
          <w:sz w:val="24"/>
          <w:lang w:bidi="ar"/>
        </w:rPr>
        <w:t xml:space="preserve">第十七条  </w:t>
      </w:r>
      <w:r>
        <w:rPr>
          <w:rFonts w:hint="eastAsia" w:ascii="宋体" w:hAnsi="宋体" w:cs="宋体"/>
          <w:color w:val="auto"/>
          <w:kern w:val="0"/>
          <w:sz w:val="24"/>
          <w:lang w:bidi="ar"/>
        </w:rPr>
        <w:t>委托人有权阐述对具体问题的意见和建议。</w:t>
      </w:r>
    </w:p>
    <w:p>
      <w:pPr>
        <w:widowControl/>
        <w:spacing w:line="360" w:lineRule="auto"/>
        <w:jc w:val="left"/>
        <w:rPr>
          <w:color w:val="auto"/>
        </w:rPr>
      </w:pPr>
      <w:r>
        <w:rPr>
          <w:rFonts w:hint="eastAsia" w:ascii="宋体" w:hAnsi="宋体" w:cs="宋体"/>
          <w:b/>
          <w:bCs/>
          <w:color w:val="auto"/>
          <w:kern w:val="0"/>
          <w:sz w:val="24"/>
          <w:lang w:bidi="ar"/>
        </w:rPr>
        <w:t xml:space="preserve">第十八条  </w:t>
      </w:r>
      <w:r>
        <w:rPr>
          <w:rFonts w:hint="eastAsia" w:ascii="宋体" w:hAnsi="宋体" w:cs="宋体"/>
          <w:color w:val="auto"/>
          <w:kern w:val="0"/>
          <w:sz w:val="24"/>
          <w:lang w:bidi="ar"/>
        </w:rPr>
        <w:t xml:space="preserve">委托人有权要求更换咨询专业人员，直至终止合同并要求咨询人承担相应的赔偿责任。 </w:t>
      </w:r>
    </w:p>
    <w:p>
      <w:pPr>
        <w:widowControl/>
        <w:spacing w:line="360" w:lineRule="auto"/>
        <w:jc w:val="left"/>
        <w:rPr>
          <w:color w:val="auto"/>
        </w:rPr>
      </w:pPr>
      <w:r>
        <w:rPr>
          <w:rFonts w:hint="eastAsia" w:ascii="宋体" w:hAnsi="宋体" w:cs="宋体"/>
          <w:b/>
          <w:bCs/>
          <w:color w:val="auto"/>
          <w:kern w:val="0"/>
          <w:sz w:val="24"/>
          <w:lang w:bidi="ar"/>
        </w:rPr>
        <w:t xml:space="preserve">第十九条  </w:t>
      </w:r>
      <w:r>
        <w:rPr>
          <w:rFonts w:hint="eastAsia" w:ascii="宋体" w:hAnsi="宋体" w:cs="宋体"/>
          <w:color w:val="auto"/>
          <w:kern w:val="0"/>
          <w:sz w:val="24"/>
          <w:lang w:bidi="ar"/>
        </w:rPr>
        <w:t xml:space="preserve">当委托人认定咨询人执行的专业咨询业务不符合相关规范时，有向行业主管部门申诉的权利。 </w:t>
      </w:r>
    </w:p>
    <w:p>
      <w:pPr>
        <w:widowControl/>
        <w:spacing w:line="360" w:lineRule="auto"/>
        <w:jc w:val="center"/>
        <w:rPr>
          <w:color w:val="auto"/>
        </w:rPr>
      </w:pPr>
      <w:r>
        <w:rPr>
          <w:rFonts w:hint="eastAsia" w:ascii="宋体" w:hAnsi="宋体" w:cs="宋体"/>
          <w:b/>
          <w:bCs/>
          <w:color w:val="auto"/>
          <w:kern w:val="0"/>
          <w:sz w:val="24"/>
          <w:lang w:bidi="ar"/>
        </w:rPr>
        <w:t>咨询人的责任</w:t>
      </w:r>
    </w:p>
    <w:p>
      <w:pPr>
        <w:widowControl/>
        <w:spacing w:line="360" w:lineRule="auto"/>
        <w:jc w:val="left"/>
        <w:rPr>
          <w:color w:val="auto"/>
        </w:rPr>
      </w:pPr>
      <w:r>
        <w:rPr>
          <w:rFonts w:hint="eastAsia" w:ascii="宋体" w:hAnsi="宋体" w:cs="宋体"/>
          <w:b/>
          <w:bCs/>
          <w:color w:val="auto"/>
          <w:kern w:val="0"/>
          <w:sz w:val="24"/>
          <w:lang w:bidi="ar"/>
        </w:rPr>
        <w:t xml:space="preserve">第二十条  </w:t>
      </w:r>
      <w:r>
        <w:rPr>
          <w:rFonts w:hint="eastAsia" w:ascii="宋体" w:hAnsi="宋体" w:cs="宋体"/>
          <w:color w:val="auto"/>
          <w:kern w:val="0"/>
          <w:sz w:val="24"/>
          <w:lang w:bidi="ar"/>
        </w:rPr>
        <w:t xml:space="preserve">咨询人的责任期即建设工程造价咨询合同有效期。咨询人责任期内，应当履行建设工程造价咨询合同中约定的义务。因咨询人的单方过失造成的经济损失，应当向委托人进行赔偿。累计赔偿总额不应超过建设工程造价咨询酬金总额（除去税金）。 </w:t>
      </w:r>
    </w:p>
    <w:p>
      <w:pPr>
        <w:widowControl/>
        <w:spacing w:line="360" w:lineRule="auto"/>
        <w:jc w:val="left"/>
        <w:rPr>
          <w:color w:val="auto"/>
        </w:rPr>
      </w:pPr>
      <w:r>
        <w:rPr>
          <w:rFonts w:hint="eastAsia" w:ascii="宋体" w:hAnsi="宋体" w:cs="宋体"/>
          <w:b/>
          <w:bCs/>
          <w:color w:val="auto"/>
          <w:kern w:val="0"/>
          <w:sz w:val="24"/>
          <w:lang w:bidi="ar"/>
        </w:rPr>
        <w:t xml:space="preserve">第二十一条  </w:t>
      </w:r>
      <w:r>
        <w:rPr>
          <w:rFonts w:hint="eastAsia" w:ascii="宋体" w:hAnsi="宋体" w:cs="宋体"/>
          <w:color w:val="auto"/>
          <w:kern w:val="0"/>
          <w:sz w:val="24"/>
          <w:lang w:bidi="ar"/>
        </w:rPr>
        <w:t xml:space="preserve">咨询人对委托人或第三人所提出的咨询业务范围内的问题不能及时核对或答复，导致合同不能全部或部分履行，咨询人应承担相应的责任。 </w:t>
      </w:r>
    </w:p>
    <w:p>
      <w:pPr>
        <w:widowControl/>
        <w:spacing w:line="360" w:lineRule="auto"/>
        <w:jc w:val="left"/>
        <w:rPr>
          <w:color w:val="auto"/>
        </w:rPr>
      </w:pPr>
      <w:r>
        <w:rPr>
          <w:rFonts w:hint="eastAsia" w:ascii="宋体" w:hAnsi="宋体" w:cs="宋体"/>
          <w:b/>
          <w:bCs/>
          <w:color w:val="auto"/>
          <w:kern w:val="0"/>
          <w:sz w:val="24"/>
          <w:lang w:bidi="ar"/>
        </w:rPr>
        <w:t xml:space="preserve">第二十二条  </w:t>
      </w:r>
      <w:r>
        <w:rPr>
          <w:rFonts w:hint="eastAsia" w:ascii="宋体" w:hAnsi="宋体" w:cs="宋体"/>
          <w:color w:val="auto"/>
          <w:kern w:val="0"/>
          <w:sz w:val="24"/>
          <w:lang w:bidi="ar"/>
        </w:rPr>
        <w:t xml:space="preserve">咨询人向委托人提出赔偿要求不能成立时，则应补偿由于该赔偿或其他要求所导致委托人的各种费用的支出。 </w:t>
      </w:r>
    </w:p>
    <w:p>
      <w:pPr>
        <w:widowControl/>
        <w:spacing w:line="360" w:lineRule="auto"/>
        <w:jc w:val="center"/>
        <w:rPr>
          <w:color w:val="auto"/>
        </w:rPr>
      </w:pPr>
      <w:r>
        <w:rPr>
          <w:rFonts w:hint="eastAsia" w:ascii="宋体" w:hAnsi="宋体" w:cs="宋体"/>
          <w:b/>
          <w:bCs/>
          <w:color w:val="auto"/>
          <w:kern w:val="0"/>
          <w:sz w:val="24"/>
          <w:lang w:bidi="ar"/>
        </w:rPr>
        <w:t>委托人的责任</w:t>
      </w:r>
    </w:p>
    <w:p>
      <w:pPr>
        <w:widowControl/>
        <w:spacing w:line="360" w:lineRule="auto"/>
        <w:jc w:val="left"/>
        <w:rPr>
          <w:color w:val="auto"/>
        </w:rPr>
      </w:pPr>
      <w:r>
        <w:rPr>
          <w:rFonts w:hint="eastAsia" w:ascii="宋体" w:hAnsi="宋体" w:cs="宋体"/>
          <w:b/>
          <w:bCs/>
          <w:color w:val="auto"/>
          <w:kern w:val="0"/>
          <w:sz w:val="24"/>
          <w:lang w:bidi="ar"/>
        </w:rPr>
        <w:t xml:space="preserve">第二十三条  </w:t>
      </w:r>
      <w:r>
        <w:rPr>
          <w:rFonts w:hint="eastAsia" w:ascii="宋体" w:hAnsi="宋体" w:cs="宋体"/>
          <w:color w:val="auto"/>
          <w:kern w:val="0"/>
          <w:sz w:val="24"/>
          <w:lang w:bidi="ar"/>
        </w:rPr>
        <w:t xml:space="preserve">委托人应当履行建设工程造价咨询合同约定的义务，如有违反则应当承 担违约责任，赔偿给咨询人造成的损失。 </w:t>
      </w:r>
    </w:p>
    <w:p>
      <w:pPr>
        <w:widowControl/>
        <w:spacing w:line="360" w:lineRule="auto"/>
        <w:jc w:val="left"/>
        <w:rPr>
          <w:color w:val="auto"/>
        </w:rPr>
      </w:pPr>
      <w:r>
        <w:rPr>
          <w:rFonts w:hint="eastAsia" w:ascii="宋体" w:hAnsi="宋体" w:cs="宋体"/>
          <w:b/>
          <w:bCs/>
          <w:color w:val="auto"/>
          <w:kern w:val="0"/>
          <w:sz w:val="24"/>
          <w:lang w:bidi="ar"/>
        </w:rPr>
        <w:t xml:space="preserve">第二十四条  </w:t>
      </w:r>
      <w:r>
        <w:rPr>
          <w:rFonts w:hint="eastAsia" w:ascii="宋体" w:hAnsi="宋体" w:cs="宋体"/>
          <w:color w:val="auto"/>
          <w:kern w:val="0"/>
          <w:sz w:val="24"/>
          <w:lang w:bidi="ar"/>
        </w:rPr>
        <w:t xml:space="preserve">委托人如果向咨询人提出赔偿或其他要求不能成立时，则应补偿由于该赔偿或其他要求所导致咨询人的各种费用的支出。 </w:t>
      </w:r>
    </w:p>
    <w:p>
      <w:pPr>
        <w:widowControl/>
        <w:spacing w:line="360" w:lineRule="auto"/>
        <w:jc w:val="center"/>
        <w:rPr>
          <w:color w:val="auto"/>
        </w:rPr>
      </w:pPr>
      <w:r>
        <w:rPr>
          <w:rFonts w:hint="eastAsia" w:ascii="宋体" w:hAnsi="宋体" w:cs="宋体"/>
          <w:b/>
          <w:bCs/>
          <w:color w:val="auto"/>
          <w:kern w:val="0"/>
          <w:sz w:val="24"/>
          <w:lang w:bidi="ar"/>
        </w:rPr>
        <w:t>合同生效、变更与终止</w:t>
      </w:r>
    </w:p>
    <w:p>
      <w:pPr>
        <w:widowControl/>
        <w:spacing w:line="360" w:lineRule="auto"/>
        <w:jc w:val="left"/>
        <w:rPr>
          <w:color w:val="auto"/>
        </w:rPr>
      </w:pPr>
      <w:r>
        <w:rPr>
          <w:rFonts w:hint="eastAsia" w:ascii="宋体" w:hAnsi="宋体" w:cs="宋体"/>
          <w:b/>
          <w:bCs/>
          <w:color w:val="auto"/>
          <w:kern w:val="0"/>
          <w:sz w:val="24"/>
          <w:lang w:bidi="ar"/>
        </w:rPr>
        <w:t xml:space="preserve">第二十五条  </w:t>
      </w:r>
      <w:r>
        <w:rPr>
          <w:rFonts w:hint="eastAsia" w:ascii="宋体" w:hAnsi="宋体" w:cs="宋体"/>
          <w:color w:val="auto"/>
          <w:kern w:val="0"/>
          <w:sz w:val="24"/>
          <w:lang w:bidi="ar"/>
        </w:rPr>
        <w:t xml:space="preserve">本合同自双方签字盖章之日起生效。 </w:t>
      </w:r>
    </w:p>
    <w:p>
      <w:pPr>
        <w:widowControl/>
        <w:spacing w:line="360" w:lineRule="auto"/>
        <w:jc w:val="left"/>
        <w:rPr>
          <w:color w:val="auto"/>
        </w:rPr>
      </w:pPr>
      <w:r>
        <w:rPr>
          <w:rFonts w:hint="eastAsia" w:ascii="宋体" w:hAnsi="宋体" w:cs="宋体"/>
          <w:b/>
          <w:bCs/>
          <w:color w:val="auto"/>
          <w:kern w:val="0"/>
          <w:sz w:val="24"/>
          <w:lang w:bidi="ar"/>
        </w:rPr>
        <w:t xml:space="preserve">第二十六条  </w:t>
      </w:r>
      <w:r>
        <w:rPr>
          <w:rFonts w:hint="eastAsia" w:ascii="宋体" w:hAnsi="宋体" w:cs="宋体"/>
          <w:color w:val="auto"/>
          <w:kern w:val="0"/>
          <w:sz w:val="24"/>
          <w:lang w:bidi="ar"/>
        </w:rPr>
        <w:t xml:space="preserve">由于委托人或第三人的原因使咨询人工作受到阻碍、延误或重复以致增加了工作量或延长了约定的咨询时间，则咨询人应当将此情况与可能产生的影响及时书面通知委托人。由此增加的工作量视为额外服务，完成建设工程造价咨询工作的时间应当相应延长，并得到额外的酬金。 </w:t>
      </w:r>
    </w:p>
    <w:p>
      <w:pPr>
        <w:widowControl/>
        <w:spacing w:line="360" w:lineRule="auto"/>
        <w:jc w:val="left"/>
        <w:rPr>
          <w:color w:val="auto"/>
        </w:rPr>
      </w:pPr>
      <w:r>
        <w:rPr>
          <w:rFonts w:hint="eastAsia" w:ascii="宋体" w:hAnsi="宋体" w:cs="宋体"/>
          <w:b/>
          <w:bCs/>
          <w:color w:val="auto"/>
          <w:kern w:val="0"/>
          <w:sz w:val="24"/>
          <w:lang w:bidi="ar"/>
        </w:rPr>
        <w:t xml:space="preserve">第二十七条  </w:t>
      </w:r>
      <w:r>
        <w:rPr>
          <w:rFonts w:hint="eastAsia" w:ascii="宋体" w:hAnsi="宋体" w:cs="宋体"/>
          <w:color w:val="auto"/>
          <w:kern w:val="0"/>
          <w:sz w:val="24"/>
          <w:lang w:bidi="ar"/>
        </w:rPr>
        <w:t xml:space="preserve">当事人一方要求变更或解除合同时，则应当在7个工作日前通知对方；因变更或解除合同使一方遭受损失的，应由责任方负责赔偿。 </w:t>
      </w:r>
    </w:p>
    <w:p>
      <w:pPr>
        <w:widowControl/>
        <w:spacing w:line="360" w:lineRule="auto"/>
        <w:jc w:val="left"/>
        <w:rPr>
          <w:color w:val="auto"/>
        </w:rPr>
      </w:pPr>
      <w:r>
        <w:rPr>
          <w:rFonts w:hint="eastAsia" w:ascii="宋体" w:hAnsi="宋体" w:cs="宋体"/>
          <w:b/>
          <w:bCs/>
          <w:color w:val="auto"/>
          <w:kern w:val="0"/>
          <w:sz w:val="24"/>
          <w:lang w:bidi="ar"/>
        </w:rPr>
        <w:t xml:space="preserve">第二十八条  </w:t>
      </w:r>
      <w:r>
        <w:rPr>
          <w:rFonts w:hint="eastAsia" w:ascii="宋体" w:hAnsi="宋体" w:cs="宋体"/>
          <w:color w:val="auto"/>
          <w:kern w:val="0"/>
          <w:sz w:val="24"/>
          <w:lang w:bidi="ar"/>
        </w:rPr>
        <w:t xml:space="preserve">咨询人由于非自身原因暂停或中止执行建设工程造价咨询业务，由此而增加的恢复执行建设工程造价咨询业务的工作，应视为额外服务，有权得到额外的时间和酬金。 </w:t>
      </w:r>
    </w:p>
    <w:p>
      <w:pPr>
        <w:widowControl/>
        <w:spacing w:line="360" w:lineRule="auto"/>
        <w:jc w:val="left"/>
        <w:rPr>
          <w:color w:val="auto"/>
        </w:rPr>
      </w:pPr>
      <w:r>
        <w:rPr>
          <w:rFonts w:hint="eastAsia" w:ascii="宋体" w:hAnsi="宋体" w:cs="宋体"/>
          <w:b/>
          <w:bCs/>
          <w:color w:val="auto"/>
          <w:kern w:val="0"/>
          <w:sz w:val="24"/>
          <w:lang w:bidi="ar"/>
        </w:rPr>
        <w:t xml:space="preserve">第二十九条  </w:t>
      </w:r>
      <w:r>
        <w:rPr>
          <w:rFonts w:hint="eastAsia" w:ascii="宋体" w:hAnsi="宋体" w:cs="宋体"/>
          <w:color w:val="auto"/>
          <w:kern w:val="0"/>
          <w:sz w:val="24"/>
          <w:lang w:bidi="ar"/>
        </w:rPr>
        <w:t xml:space="preserve">变更或解除合同的通知或协议应当采取书面形式，新的协议未达成之前，原合同仍然有效。 </w:t>
      </w:r>
    </w:p>
    <w:p>
      <w:pPr>
        <w:widowControl/>
        <w:spacing w:line="360" w:lineRule="auto"/>
        <w:jc w:val="center"/>
        <w:rPr>
          <w:color w:val="auto"/>
        </w:rPr>
      </w:pPr>
      <w:r>
        <w:rPr>
          <w:rFonts w:hint="eastAsia" w:ascii="宋体" w:hAnsi="宋体" w:cs="宋体"/>
          <w:b/>
          <w:bCs/>
          <w:color w:val="auto"/>
          <w:kern w:val="0"/>
          <w:sz w:val="24"/>
          <w:lang w:bidi="ar"/>
        </w:rPr>
        <w:t>咨询业务酬金</w:t>
      </w:r>
    </w:p>
    <w:p>
      <w:pPr>
        <w:widowControl/>
        <w:spacing w:line="360" w:lineRule="auto"/>
        <w:jc w:val="left"/>
        <w:rPr>
          <w:color w:val="auto"/>
        </w:rPr>
      </w:pPr>
      <w:r>
        <w:rPr>
          <w:rFonts w:hint="eastAsia" w:ascii="宋体" w:hAnsi="宋体" w:cs="宋体"/>
          <w:b/>
          <w:bCs/>
          <w:color w:val="auto"/>
          <w:kern w:val="0"/>
          <w:sz w:val="24"/>
          <w:lang w:bidi="ar"/>
        </w:rPr>
        <w:t xml:space="preserve">第三十条  </w:t>
      </w:r>
      <w:r>
        <w:rPr>
          <w:rFonts w:hint="eastAsia" w:ascii="宋体" w:hAnsi="宋体" w:cs="宋体"/>
          <w:color w:val="auto"/>
          <w:kern w:val="0"/>
          <w:sz w:val="24"/>
          <w:lang w:bidi="ar"/>
        </w:rPr>
        <w:t xml:space="preserve">正常服务，附加服务和额外服务的酬金，按照建设工程造价咨询合同专用条款约定的方法计取，并按约定的时间、数额和币种支付。 </w:t>
      </w:r>
    </w:p>
    <w:p>
      <w:pPr>
        <w:widowControl/>
        <w:spacing w:line="360" w:lineRule="auto"/>
        <w:jc w:val="left"/>
        <w:rPr>
          <w:color w:val="auto"/>
        </w:rPr>
      </w:pPr>
      <w:r>
        <w:rPr>
          <w:rFonts w:hint="eastAsia" w:ascii="宋体" w:hAnsi="宋体" w:cs="宋体"/>
          <w:b/>
          <w:bCs/>
          <w:color w:val="auto"/>
          <w:kern w:val="0"/>
          <w:sz w:val="24"/>
          <w:lang w:bidi="ar"/>
        </w:rPr>
        <w:t xml:space="preserve">第三十一条  </w:t>
      </w:r>
      <w:r>
        <w:rPr>
          <w:rFonts w:hint="eastAsia" w:ascii="宋体" w:hAnsi="宋体" w:cs="宋体"/>
          <w:color w:val="auto"/>
          <w:kern w:val="0"/>
          <w:sz w:val="24"/>
          <w:lang w:bidi="ar"/>
        </w:rPr>
        <w:t xml:space="preserve">如果委托人在规定的支付期限内未支付建设工程造价咨询酬金，自规定支付之日起，应当向咨询人补偿应支付的酬金利息。利息额按规定支付期限最后一日银行贷款利率计算。 </w:t>
      </w:r>
    </w:p>
    <w:p>
      <w:pPr>
        <w:widowControl/>
        <w:spacing w:line="360" w:lineRule="auto"/>
        <w:jc w:val="left"/>
        <w:rPr>
          <w:color w:val="auto"/>
        </w:rPr>
      </w:pPr>
      <w:r>
        <w:rPr>
          <w:rFonts w:hint="eastAsia" w:ascii="宋体" w:hAnsi="宋体" w:cs="宋体"/>
          <w:b/>
          <w:bCs/>
          <w:color w:val="auto"/>
          <w:kern w:val="0"/>
          <w:sz w:val="24"/>
          <w:lang w:bidi="ar"/>
        </w:rPr>
        <w:t xml:space="preserve">第三十二条  </w:t>
      </w:r>
      <w:r>
        <w:rPr>
          <w:rFonts w:hint="eastAsia" w:ascii="宋体" w:hAnsi="宋体" w:cs="宋体"/>
          <w:color w:val="auto"/>
          <w:kern w:val="0"/>
          <w:sz w:val="24"/>
          <w:lang w:bidi="ar"/>
        </w:rPr>
        <w:t xml:space="preserve">如果委托人对咨询人提交的支付通知书中酬金或部分酬金项目提出异议，应当在收到支付通知书两日内向咨询人发出异议的通知，但委托人不得拖延其无异议部分酬金的支付。 </w:t>
      </w:r>
    </w:p>
    <w:p>
      <w:pPr>
        <w:widowControl/>
        <w:spacing w:line="360" w:lineRule="auto"/>
        <w:jc w:val="left"/>
        <w:rPr>
          <w:color w:val="auto"/>
        </w:rPr>
      </w:pPr>
      <w:r>
        <w:rPr>
          <w:rFonts w:hint="eastAsia" w:ascii="宋体" w:hAnsi="宋体" w:cs="宋体"/>
          <w:b/>
          <w:bCs/>
          <w:color w:val="auto"/>
          <w:kern w:val="0"/>
          <w:sz w:val="24"/>
          <w:lang w:bidi="ar"/>
        </w:rPr>
        <w:t xml:space="preserve">第三十三条  </w:t>
      </w:r>
      <w:r>
        <w:rPr>
          <w:rFonts w:hint="eastAsia" w:ascii="宋体" w:hAnsi="宋体" w:cs="宋体"/>
          <w:color w:val="auto"/>
          <w:kern w:val="0"/>
          <w:sz w:val="24"/>
          <w:lang w:bidi="ar"/>
        </w:rPr>
        <w:t>支付建设工程造价咨询酬金所采取的货币币种、汇率由合同专用条款约定。</w:t>
      </w:r>
    </w:p>
    <w:p>
      <w:pPr>
        <w:widowControl/>
        <w:spacing w:line="360" w:lineRule="auto"/>
        <w:jc w:val="center"/>
        <w:rPr>
          <w:color w:val="auto"/>
        </w:rPr>
      </w:pPr>
      <w:r>
        <w:rPr>
          <w:rFonts w:hint="eastAsia" w:ascii="宋体" w:hAnsi="宋体" w:cs="宋体"/>
          <w:b/>
          <w:bCs/>
          <w:color w:val="auto"/>
          <w:kern w:val="0"/>
          <w:sz w:val="24"/>
          <w:lang w:bidi="ar"/>
        </w:rPr>
        <w:t>其他</w:t>
      </w:r>
    </w:p>
    <w:p>
      <w:pPr>
        <w:widowControl/>
        <w:spacing w:line="360" w:lineRule="auto"/>
        <w:jc w:val="left"/>
        <w:rPr>
          <w:color w:val="auto"/>
        </w:rPr>
      </w:pPr>
      <w:r>
        <w:rPr>
          <w:rFonts w:hint="eastAsia" w:ascii="宋体" w:hAnsi="宋体" w:cs="宋体"/>
          <w:b/>
          <w:bCs/>
          <w:color w:val="auto"/>
          <w:kern w:val="0"/>
          <w:sz w:val="24"/>
          <w:lang w:bidi="ar"/>
        </w:rPr>
        <w:t xml:space="preserve">第三十四条  </w:t>
      </w:r>
      <w:r>
        <w:rPr>
          <w:rFonts w:hint="eastAsia" w:ascii="宋体" w:hAnsi="宋体" w:cs="宋体"/>
          <w:color w:val="auto"/>
          <w:kern w:val="0"/>
          <w:sz w:val="24"/>
          <w:lang w:bidi="ar"/>
        </w:rPr>
        <w:t xml:space="preserve">因建设工程造价咨询业务的需要，咨询人在合同约定外的外出考察，经委托人同意，其所需费用由委托人负责。 </w:t>
      </w:r>
    </w:p>
    <w:p>
      <w:pPr>
        <w:widowControl/>
        <w:spacing w:line="360" w:lineRule="auto"/>
        <w:jc w:val="left"/>
        <w:rPr>
          <w:color w:val="auto"/>
        </w:rPr>
      </w:pPr>
      <w:r>
        <w:rPr>
          <w:rFonts w:hint="eastAsia" w:ascii="宋体" w:hAnsi="宋体" w:cs="宋体"/>
          <w:b/>
          <w:bCs/>
          <w:color w:val="auto"/>
          <w:kern w:val="0"/>
          <w:sz w:val="24"/>
          <w:lang w:bidi="ar"/>
        </w:rPr>
        <w:t xml:space="preserve">第三十五条 </w:t>
      </w:r>
      <w:r>
        <w:rPr>
          <w:rFonts w:hint="eastAsia" w:ascii="宋体" w:hAnsi="宋体" w:cs="宋体"/>
          <w:color w:val="auto"/>
          <w:kern w:val="0"/>
          <w:sz w:val="24"/>
          <w:lang w:bidi="ar"/>
        </w:rPr>
        <w:t xml:space="preserve">咨询人如需外聘专家协助，在委托的建设工程造价咨询业务范围内其费用由咨询人承担；在委托的建设工程造价咨询业务范围以外经委托人认可其费用由委托人承担。 </w:t>
      </w:r>
    </w:p>
    <w:p>
      <w:pPr>
        <w:widowControl/>
        <w:spacing w:line="360" w:lineRule="auto"/>
        <w:jc w:val="left"/>
        <w:rPr>
          <w:color w:val="auto"/>
        </w:rPr>
      </w:pPr>
      <w:r>
        <w:rPr>
          <w:rFonts w:hint="eastAsia" w:ascii="宋体" w:hAnsi="宋体" w:cs="宋体"/>
          <w:b/>
          <w:bCs/>
          <w:color w:val="auto"/>
          <w:kern w:val="0"/>
          <w:sz w:val="24"/>
          <w:lang w:bidi="ar"/>
        </w:rPr>
        <w:t xml:space="preserve">第三十六条  </w:t>
      </w:r>
      <w:r>
        <w:rPr>
          <w:rFonts w:hint="eastAsia" w:ascii="宋体" w:hAnsi="宋体" w:cs="宋体"/>
          <w:color w:val="auto"/>
          <w:kern w:val="0"/>
          <w:sz w:val="24"/>
          <w:lang w:bidi="ar"/>
        </w:rPr>
        <w:t xml:space="preserve">未经对方的书面同意，各方均不得转让合同约定的权利和义务。 </w:t>
      </w:r>
    </w:p>
    <w:p>
      <w:pPr>
        <w:widowControl/>
        <w:spacing w:line="360" w:lineRule="auto"/>
        <w:jc w:val="left"/>
        <w:rPr>
          <w:color w:val="auto"/>
        </w:rPr>
      </w:pPr>
      <w:r>
        <w:rPr>
          <w:rFonts w:hint="eastAsia" w:ascii="宋体" w:hAnsi="宋体" w:cs="宋体"/>
          <w:b/>
          <w:bCs/>
          <w:color w:val="auto"/>
          <w:kern w:val="0"/>
          <w:sz w:val="24"/>
          <w:lang w:bidi="ar"/>
        </w:rPr>
        <w:t xml:space="preserve">第三十七条  </w:t>
      </w:r>
      <w:r>
        <w:rPr>
          <w:rFonts w:hint="eastAsia" w:ascii="宋体" w:hAnsi="宋体" w:cs="宋体"/>
          <w:color w:val="auto"/>
          <w:kern w:val="0"/>
          <w:sz w:val="24"/>
          <w:lang w:bidi="ar"/>
        </w:rPr>
        <w:t xml:space="preserve">咨询人应对咨询报告的质量负责，委托人有对咨询工作和实施效果进行评价的权利。评价时间在咨询成果报告提交后一个月完成，并根据有关规定填写《咨询效果评价意见表》。对评价结果有争议时，以项目所在地造价行业主管部门裁定意见为准。 </w:t>
      </w:r>
    </w:p>
    <w:p>
      <w:pPr>
        <w:widowControl/>
        <w:spacing w:line="360" w:lineRule="auto"/>
        <w:jc w:val="center"/>
        <w:rPr>
          <w:color w:val="auto"/>
        </w:rPr>
      </w:pPr>
      <w:r>
        <w:rPr>
          <w:rFonts w:hint="eastAsia" w:ascii="宋体" w:hAnsi="宋体" w:cs="宋体"/>
          <w:b/>
          <w:bCs/>
          <w:color w:val="auto"/>
          <w:kern w:val="0"/>
          <w:sz w:val="24"/>
          <w:lang w:bidi="ar"/>
        </w:rPr>
        <w:t>合同争议的解决</w:t>
      </w:r>
    </w:p>
    <w:p>
      <w:pPr>
        <w:widowControl/>
        <w:spacing w:line="360" w:lineRule="auto"/>
        <w:jc w:val="left"/>
        <w:rPr>
          <w:color w:val="auto"/>
        </w:rPr>
      </w:pPr>
      <w:r>
        <w:rPr>
          <w:rFonts w:hint="eastAsia" w:ascii="宋体" w:hAnsi="宋体" w:cs="宋体"/>
          <w:b/>
          <w:bCs/>
          <w:color w:val="auto"/>
          <w:kern w:val="0"/>
          <w:sz w:val="24"/>
          <w:lang w:bidi="ar"/>
        </w:rPr>
        <w:t xml:space="preserve">第三十八条  </w:t>
      </w:r>
      <w:r>
        <w:rPr>
          <w:rFonts w:hint="eastAsia" w:ascii="宋体" w:hAnsi="宋体" w:cs="宋体"/>
          <w:color w:val="auto"/>
          <w:kern w:val="0"/>
          <w:sz w:val="24"/>
          <w:lang w:bidi="ar"/>
        </w:rPr>
        <w:t xml:space="preserve">因违约或终止合同而引起的损失和损害的赔偿，委托人与咨询人之间应当协商解决；如未能达成一致，可提交有关主管部门调解；协商或调解不成的，根据双方约定提交仲裁机关仲裁，或向人民法院提起诉讼。 </w:t>
      </w:r>
    </w:p>
    <w:p>
      <w:pPr>
        <w:widowControl/>
        <w:spacing w:line="360" w:lineRule="auto"/>
        <w:jc w:val="center"/>
        <w:rPr>
          <w:color w:val="auto"/>
        </w:rPr>
      </w:pPr>
      <w:r>
        <w:rPr>
          <w:rFonts w:hint="eastAsia" w:ascii="黑体" w:hAnsi="宋体" w:eastAsia="黑体" w:cs="黑体"/>
          <w:b/>
          <w:bCs/>
          <w:color w:val="auto"/>
          <w:kern w:val="0"/>
          <w:sz w:val="28"/>
          <w:szCs w:val="28"/>
          <w:lang w:bidi="ar"/>
        </w:rPr>
        <w:t>第三部分 建设工程造价咨询合同专用条款</w:t>
      </w:r>
    </w:p>
    <w:p>
      <w:pPr>
        <w:widowControl/>
        <w:spacing w:line="360" w:lineRule="auto"/>
        <w:jc w:val="left"/>
        <w:rPr>
          <w:color w:val="auto"/>
        </w:rPr>
      </w:pPr>
      <w:r>
        <w:rPr>
          <w:rFonts w:hint="eastAsia" w:ascii="宋体" w:hAnsi="宋体" w:cs="宋体"/>
          <w:b/>
          <w:bCs/>
          <w:color w:val="auto"/>
          <w:kern w:val="0"/>
          <w:sz w:val="24"/>
          <w:lang w:bidi="ar"/>
        </w:rPr>
        <w:t xml:space="preserve">第一条  </w:t>
      </w:r>
      <w:r>
        <w:rPr>
          <w:rFonts w:hint="eastAsia" w:ascii="宋体" w:hAnsi="宋体" w:cs="宋体"/>
          <w:color w:val="auto"/>
          <w:kern w:val="0"/>
          <w:sz w:val="24"/>
          <w:lang w:bidi="ar"/>
        </w:rPr>
        <w:t xml:space="preserve">本合同适用的法律、法规及工程造价计价办法和规定 </w:t>
      </w:r>
    </w:p>
    <w:p>
      <w:pPr>
        <w:widowControl/>
        <w:spacing w:line="360" w:lineRule="auto"/>
        <w:jc w:val="left"/>
        <w:rPr>
          <w:color w:val="auto"/>
        </w:rPr>
      </w:pPr>
      <w:r>
        <w:rPr>
          <w:rFonts w:hint="eastAsia" w:ascii="宋体" w:hAnsi="宋体" w:cs="宋体"/>
          <w:color w:val="auto"/>
          <w:kern w:val="0"/>
          <w:sz w:val="24"/>
          <w:lang w:bidi="ar"/>
        </w:rPr>
        <w:t xml:space="preserve">1．适用法律和法规：《江苏省工程造价咨询业务指导规程》、《江苏省工程造价咨询 </w:t>
      </w:r>
    </w:p>
    <w:p>
      <w:pPr>
        <w:widowControl/>
        <w:spacing w:line="360" w:lineRule="auto"/>
        <w:jc w:val="left"/>
        <w:rPr>
          <w:color w:val="auto"/>
        </w:rPr>
      </w:pPr>
      <w:r>
        <w:rPr>
          <w:rFonts w:hint="eastAsia" w:ascii="宋体" w:hAnsi="宋体" w:cs="宋体"/>
          <w:color w:val="auto"/>
          <w:kern w:val="0"/>
          <w:sz w:val="24"/>
          <w:lang w:bidi="ar"/>
        </w:rPr>
        <w:t xml:space="preserve">企业管理办法》 实施细则、《江苏省工程造价咨询企业信用管理办法》、《江苏省建设工 </w:t>
      </w:r>
    </w:p>
    <w:p>
      <w:pPr>
        <w:widowControl/>
        <w:spacing w:line="360" w:lineRule="auto"/>
        <w:jc w:val="left"/>
        <w:rPr>
          <w:color w:val="auto"/>
        </w:rPr>
      </w:pPr>
      <w:r>
        <w:rPr>
          <w:rFonts w:hint="eastAsia" w:ascii="宋体" w:hAnsi="宋体" w:cs="宋体"/>
          <w:color w:val="auto"/>
          <w:kern w:val="0"/>
          <w:sz w:val="24"/>
          <w:lang w:bidi="ar"/>
        </w:rPr>
        <w:t xml:space="preserve">程造价咨询服务收费管理办法》及淮安市相关的法律、法规等；但不限于此。 </w:t>
      </w:r>
    </w:p>
    <w:p>
      <w:pPr>
        <w:widowControl/>
        <w:spacing w:line="360" w:lineRule="auto"/>
        <w:jc w:val="left"/>
        <w:rPr>
          <w:color w:val="auto"/>
        </w:rPr>
      </w:pPr>
      <w:r>
        <w:rPr>
          <w:rFonts w:hint="eastAsia" w:ascii="宋体" w:hAnsi="宋体" w:cs="宋体"/>
          <w:color w:val="auto"/>
          <w:kern w:val="0"/>
          <w:sz w:val="24"/>
          <w:lang w:bidi="ar"/>
        </w:rPr>
        <w:t xml:space="preserve">2. 工程造价计价办法：《江苏省建筑与装饰工程计价定额》（2014年）、《江苏省安装工程计价定额》（2014年）、《江苏省市政工程计价定额》（2014年）。 </w:t>
      </w:r>
    </w:p>
    <w:p>
      <w:pPr>
        <w:widowControl/>
        <w:spacing w:line="360" w:lineRule="auto"/>
        <w:jc w:val="left"/>
        <w:rPr>
          <w:rFonts w:hint="eastAsia" w:ascii="宋体" w:hAnsi="宋体" w:cs="宋体"/>
          <w:color w:val="auto"/>
          <w:kern w:val="0"/>
          <w:sz w:val="24"/>
          <w:u w:val="single"/>
          <w:lang w:bidi="ar"/>
        </w:rPr>
      </w:pPr>
      <w:r>
        <w:rPr>
          <w:rFonts w:hint="eastAsia" w:ascii="宋体" w:hAnsi="宋体" w:cs="宋体"/>
          <w:b/>
          <w:bCs/>
          <w:color w:val="auto"/>
          <w:kern w:val="0"/>
          <w:sz w:val="24"/>
          <w:lang w:bidi="ar"/>
        </w:rPr>
        <w:t xml:space="preserve">第二条  </w:t>
      </w:r>
      <w:r>
        <w:rPr>
          <w:rFonts w:hint="eastAsia" w:ascii="宋体" w:hAnsi="宋体" w:cs="宋体"/>
          <w:color w:val="auto"/>
          <w:kern w:val="0"/>
          <w:sz w:val="24"/>
          <w:lang w:bidi="ar"/>
        </w:rPr>
        <w:t>本合同咨询项目负责人由</w:t>
      </w:r>
      <w:r>
        <w:rPr>
          <w:rFonts w:hint="eastAsia" w:ascii="宋体" w:hAnsi="宋体" w:cs="宋体"/>
          <w:color w:val="auto"/>
          <w:kern w:val="0"/>
          <w:sz w:val="24"/>
          <w:u w:val="single"/>
          <w:lang w:bidi="ar"/>
        </w:rPr>
        <w:t xml:space="preserve">      </w:t>
      </w:r>
      <w:r>
        <w:rPr>
          <w:rFonts w:hint="eastAsia" w:ascii="宋体" w:hAnsi="宋体" w:cs="宋体"/>
          <w:color w:val="auto"/>
          <w:kern w:val="0"/>
          <w:sz w:val="24"/>
          <w:lang w:bidi="ar"/>
        </w:rPr>
        <w:t>担任，负责本咨询项目的具体实施及与委托方的联系事宜。项目组成员：</w:t>
      </w:r>
      <w:r>
        <w:rPr>
          <w:rFonts w:hint="eastAsia" w:ascii="宋体" w:hAnsi="宋体" w:cs="宋体"/>
          <w:color w:val="auto"/>
          <w:kern w:val="0"/>
          <w:sz w:val="24"/>
          <w:u w:val="single"/>
          <w:lang w:bidi="ar"/>
        </w:rPr>
        <w:t xml:space="preserve">                   </w:t>
      </w:r>
    </w:p>
    <w:p>
      <w:pPr>
        <w:widowControl/>
        <w:spacing w:line="360" w:lineRule="auto"/>
        <w:jc w:val="left"/>
        <w:rPr>
          <w:color w:val="auto"/>
        </w:rPr>
      </w:pPr>
      <w:r>
        <w:rPr>
          <w:rFonts w:hint="eastAsia" w:ascii="宋体" w:hAnsi="宋体" w:cs="宋体"/>
          <w:b/>
          <w:bCs/>
          <w:color w:val="auto"/>
          <w:kern w:val="0"/>
          <w:sz w:val="24"/>
          <w:lang w:bidi="ar"/>
        </w:rPr>
        <w:t xml:space="preserve">第三条  </w:t>
      </w:r>
      <w:r>
        <w:rPr>
          <w:rFonts w:hint="eastAsia" w:ascii="宋体" w:hAnsi="宋体" w:cs="宋体"/>
          <w:color w:val="auto"/>
          <w:kern w:val="0"/>
          <w:sz w:val="24"/>
          <w:lang w:bidi="ar"/>
        </w:rPr>
        <w:t xml:space="preserve">建设工程造价咨询业务范围及内容 </w:t>
      </w:r>
    </w:p>
    <w:p>
      <w:pPr>
        <w:widowControl/>
        <w:spacing w:line="360" w:lineRule="auto"/>
        <w:jc w:val="left"/>
        <w:rPr>
          <w:color w:val="auto"/>
          <w:u w:val="single"/>
        </w:rPr>
      </w:pPr>
      <w:r>
        <w:rPr>
          <w:rFonts w:hint="eastAsia" w:ascii="宋体" w:hAnsi="宋体" w:cs="宋体"/>
          <w:color w:val="auto"/>
          <w:kern w:val="0"/>
          <w:sz w:val="24"/>
          <w:lang w:bidi="ar"/>
        </w:rPr>
        <w:t>1．委托工程造价咨询的工程范围：</w:t>
      </w:r>
      <w:r>
        <w:rPr>
          <w:rFonts w:hint="eastAsia" w:ascii="宋体" w:hAnsi="宋体" w:cs="宋体"/>
          <w:color w:val="auto"/>
          <w:kern w:val="0"/>
          <w:sz w:val="24"/>
          <w:u w:val="single"/>
          <w:lang w:bidi="ar"/>
        </w:rPr>
        <w:t xml:space="preserve"> （具体以委托人要求为准） </w:t>
      </w:r>
    </w:p>
    <w:p>
      <w:pPr>
        <w:widowControl/>
        <w:spacing w:line="360" w:lineRule="auto"/>
        <w:jc w:val="left"/>
        <w:rPr>
          <w:rFonts w:hint="eastAsia" w:ascii="宋体" w:hAnsi="宋体" w:cs="宋体"/>
          <w:color w:val="auto"/>
          <w:kern w:val="0"/>
          <w:sz w:val="24"/>
          <w:u w:val="single"/>
          <w:lang w:bidi="ar"/>
        </w:rPr>
      </w:pPr>
      <w:r>
        <w:rPr>
          <w:rFonts w:hint="eastAsia" w:ascii="宋体" w:hAnsi="宋体" w:cs="宋体"/>
          <w:color w:val="auto"/>
          <w:kern w:val="0"/>
          <w:sz w:val="24"/>
          <w:lang w:bidi="ar"/>
        </w:rPr>
        <w:t>2. 委托工程造价咨询业务的内容如下：</w:t>
      </w:r>
    </w:p>
    <w:p>
      <w:pPr>
        <w:widowControl/>
        <w:spacing w:line="360" w:lineRule="auto"/>
        <w:jc w:val="left"/>
        <w:rPr>
          <w:color w:val="auto"/>
        </w:rPr>
      </w:pPr>
      <w:r>
        <w:rPr>
          <w:rFonts w:hint="eastAsia" w:ascii="宋体" w:hAnsi="宋体" w:cs="宋体"/>
          <w:color w:val="auto"/>
          <w:kern w:val="0"/>
          <w:sz w:val="24"/>
          <w:lang w:bidi="ar"/>
        </w:rPr>
        <w:t xml:space="preserve">招标阶段：工程量清单审核、预算审核等； </w:t>
      </w:r>
    </w:p>
    <w:p>
      <w:pPr>
        <w:widowControl/>
        <w:spacing w:line="360" w:lineRule="auto"/>
        <w:jc w:val="left"/>
        <w:rPr>
          <w:color w:val="auto"/>
        </w:rPr>
      </w:pPr>
      <w:r>
        <w:rPr>
          <w:rFonts w:hint="eastAsia" w:ascii="宋体" w:hAnsi="宋体" w:cs="宋体"/>
          <w:color w:val="auto"/>
          <w:kern w:val="0"/>
          <w:sz w:val="24"/>
          <w:lang w:bidi="ar"/>
        </w:rPr>
        <w:t xml:space="preserve">施工阶段：施工阶段全过程造价控制； </w:t>
      </w:r>
    </w:p>
    <w:p>
      <w:pPr>
        <w:widowControl/>
        <w:spacing w:line="360" w:lineRule="auto"/>
        <w:jc w:val="left"/>
        <w:rPr>
          <w:color w:val="auto"/>
        </w:rPr>
      </w:pPr>
      <w:r>
        <w:rPr>
          <w:rFonts w:hint="eastAsia" w:ascii="宋体" w:hAnsi="宋体" w:cs="宋体"/>
          <w:color w:val="auto"/>
          <w:kern w:val="0"/>
          <w:sz w:val="24"/>
          <w:lang w:bidi="ar"/>
        </w:rPr>
        <w:t xml:space="preserve">竣工结算阶段：工程结算审核。 </w:t>
      </w:r>
    </w:p>
    <w:p>
      <w:pPr>
        <w:widowControl/>
        <w:spacing w:line="360" w:lineRule="auto"/>
        <w:jc w:val="left"/>
        <w:rPr>
          <w:color w:val="auto"/>
        </w:rPr>
      </w:pPr>
      <w:r>
        <w:rPr>
          <w:rFonts w:hint="eastAsia" w:ascii="宋体" w:hAnsi="宋体" w:cs="宋体"/>
          <w:b/>
          <w:bCs/>
          <w:color w:val="auto"/>
          <w:kern w:val="0"/>
          <w:sz w:val="24"/>
          <w:lang w:bidi="ar"/>
        </w:rPr>
        <w:t>具体详见招标需求和总体要求</w:t>
      </w:r>
      <w:r>
        <w:rPr>
          <w:rFonts w:ascii="Calibri" w:hAnsi="Calibri" w:cs="Calibri"/>
          <w:color w:val="auto"/>
          <w:kern w:val="0"/>
          <w:sz w:val="18"/>
          <w:szCs w:val="18"/>
          <w:lang w:bidi="ar"/>
        </w:rPr>
        <w:t xml:space="preserve"> </w:t>
      </w:r>
    </w:p>
    <w:p>
      <w:pPr>
        <w:widowControl/>
        <w:spacing w:line="360" w:lineRule="auto"/>
        <w:jc w:val="left"/>
        <w:rPr>
          <w:color w:val="auto"/>
          <w:u w:val="single"/>
        </w:rPr>
      </w:pPr>
      <w:r>
        <w:rPr>
          <w:rFonts w:hint="eastAsia" w:ascii="宋体" w:hAnsi="宋体" w:cs="宋体"/>
          <w:b/>
          <w:bCs/>
          <w:color w:val="auto"/>
          <w:kern w:val="0"/>
          <w:sz w:val="24"/>
          <w:lang w:bidi="ar"/>
        </w:rPr>
        <w:t xml:space="preserve">第四条  </w:t>
      </w:r>
      <w:r>
        <w:rPr>
          <w:rFonts w:hint="eastAsia" w:ascii="宋体" w:hAnsi="宋体" w:cs="宋体"/>
          <w:color w:val="auto"/>
          <w:kern w:val="0"/>
          <w:sz w:val="24"/>
          <w:lang w:bidi="ar"/>
        </w:rPr>
        <w:t xml:space="preserve">实施工程施工阶段造价咨询业务，要求咨询人常驻施工现场时，由委托人提 供下列必要的办公条件： </w:t>
      </w:r>
      <w:r>
        <w:rPr>
          <w:rFonts w:hint="eastAsia" w:ascii="宋体" w:hAnsi="宋体" w:cs="宋体"/>
          <w:color w:val="auto"/>
          <w:kern w:val="0"/>
          <w:sz w:val="24"/>
          <w:u w:val="single"/>
          <w:lang w:bidi="ar"/>
        </w:rPr>
        <w:t xml:space="preserve">办公室一间 </w:t>
      </w:r>
    </w:p>
    <w:p>
      <w:pPr>
        <w:widowControl/>
        <w:spacing w:line="360" w:lineRule="auto"/>
        <w:jc w:val="left"/>
        <w:rPr>
          <w:color w:val="auto"/>
        </w:rPr>
      </w:pPr>
      <w:r>
        <w:rPr>
          <w:rFonts w:hint="eastAsia" w:ascii="宋体" w:hAnsi="宋体" w:cs="宋体"/>
          <w:b/>
          <w:bCs/>
          <w:color w:val="auto"/>
          <w:kern w:val="0"/>
          <w:sz w:val="24"/>
          <w:lang w:bidi="ar"/>
        </w:rPr>
        <w:t xml:space="preserve">第五条  </w:t>
      </w:r>
      <w:r>
        <w:rPr>
          <w:rFonts w:hint="eastAsia" w:ascii="宋体" w:hAnsi="宋体" w:cs="宋体"/>
          <w:color w:val="auto"/>
          <w:kern w:val="0"/>
          <w:sz w:val="24"/>
          <w:lang w:bidi="ar"/>
        </w:rPr>
        <w:t>双方约定的委托人应提供的建设工程造价咨询材料及提供时间：</w:t>
      </w:r>
      <w:r>
        <w:rPr>
          <w:rFonts w:hint="eastAsia" w:ascii="宋体" w:hAnsi="宋体" w:cs="宋体"/>
          <w:color w:val="auto"/>
          <w:kern w:val="0"/>
          <w:sz w:val="24"/>
          <w:u w:val="single"/>
          <w:lang w:bidi="ar"/>
        </w:rPr>
        <w:t>及时提供相关材料</w:t>
      </w:r>
      <w:r>
        <w:rPr>
          <w:rFonts w:hint="eastAsia" w:ascii="宋体" w:hAnsi="宋体" w:cs="宋体"/>
          <w:color w:val="auto"/>
          <w:kern w:val="0"/>
          <w:sz w:val="24"/>
          <w:lang w:bidi="ar"/>
        </w:rPr>
        <w:t xml:space="preserve"> </w:t>
      </w:r>
    </w:p>
    <w:p>
      <w:pPr>
        <w:widowControl/>
        <w:spacing w:line="360" w:lineRule="auto"/>
        <w:jc w:val="left"/>
        <w:rPr>
          <w:color w:val="auto"/>
        </w:rPr>
      </w:pPr>
      <w:r>
        <w:rPr>
          <w:rFonts w:hint="eastAsia" w:ascii="宋体" w:hAnsi="宋体" w:cs="宋体"/>
          <w:b/>
          <w:bCs/>
          <w:color w:val="auto"/>
          <w:kern w:val="0"/>
          <w:sz w:val="24"/>
          <w:lang w:bidi="ar"/>
        </w:rPr>
        <w:t xml:space="preserve">第六条  </w:t>
      </w:r>
      <w:r>
        <w:rPr>
          <w:rFonts w:hint="eastAsia" w:ascii="宋体" w:hAnsi="宋体" w:cs="宋体"/>
          <w:color w:val="auto"/>
          <w:kern w:val="0"/>
          <w:sz w:val="24"/>
          <w:lang w:bidi="ar"/>
        </w:rPr>
        <w:t>委托人应在</w:t>
      </w:r>
      <w:r>
        <w:rPr>
          <w:rFonts w:hint="eastAsia" w:ascii="宋体" w:hAnsi="宋体" w:cs="宋体"/>
          <w:color w:val="auto"/>
          <w:kern w:val="0"/>
          <w:sz w:val="24"/>
          <w:u w:val="single"/>
          <w:lang w:bidi="ar"/>
        </w:rPr>
        <w:t xml:space="preserve"> 5</w:t>
      </w:r>
      <w:r>
        <w:rPr>
          <w:rFonts w:hint="eastAsia" w:ascii="宋体" w:hAnsi="宋体" w:cs="宋体"/>
          <w:color w:val="auto"/>
          <w:kern w:val="0"/>
          <w:sz w:val="24"/>
          <w:lang w:bidi="ar"/>
        </w:rPr>
        <w:t xml:space="preserve">日内对咨询人书面提交并要求做出答复的事宜做出书面答复。 </w:t>
      </w:r>
    </w:p>
    <w:p>
      <w:pPr>
        <w:widowControl/>
        <w:spacing w:line="360" w:lineRule="auto"/>
        <w:jc w:val="left"/>
        <w:rPr>
          <w:color w:val="auto"/>
        </w:rPr>
      </w:pPr>
      <w:r>
        <w:rPr>
          <w:rFonts w:hint="eastAsia" w:ascii="宋体" w:hAnsi="宋体" w:cs="宋体"/>
          <w:b/>
          <w:bCs/>
          <w:color w:val="auto"/>
          <w:kern w:val="0"/>
          <w:sz w:val="24"/>
          <w:lang w:bidi="ar"/>
        </w:rPr>
        <w:t xml:space="preserve">第七条  </w:t>
      </w:r>
      <w:r>
        <w:rPr>
          <w:rFonts w:hint="eastAsia" w:ascii="宋体" w:hAnsi="宋体" w:cs="宋体"/>
          <w:color w:val="auto"/>
          <w:kern w:val="0"/>
          <w:sz w:val="24"/>
          <w:lang w:bidi="ar"/>
        </w:rPr>
        <w:t>委托人授权为</w:t>
      </w:r>
      <w:r>
        <w:rPr>
          <w:rFonts w:hint="eastAsia" w:ascii="宋体" w:hAnsi="宋体" w:cs="宋体"/>
          <w:color w:val="auto"/>
          <w:kern w:val="0"/>
          <w:sz w:val="24"/>
          <w:u w:val="single"/>
          <w:lang w:bidi="ar"/>
        </w:rPr>
        <w:t xml:space="preserve">    </w:t>
      </w:r>
      <w:r>
        <w:rPr>
          <w:rFonts w:hint="eastAsia" w:ascii="宋体" w:hAnsi="宋体" w:cs="宋体"/>
          <w:color w:val="auto"/>
          <w:kern w:val="0"/>
          <w:sz w:val="24"/>
          <w:lang w:bidi="ar"/>
        </w:rPr>
        <w:t xml:space="preserve">本咨询业务的代表，负责与咨询人联系。 </w:t>
      </w:r>
    </w:p>
    <w:p>
      <w:pPr>
        <w:widowControl/>
        <w:spacing w:line="360" w:lineRule="auto"/>
        <w:jc w:val="left"/>
        <w:rPr>
          <w:color w:val="auto"/>
        </w:rPr>
      </w:pPr>
      <w:r>
        <w:rPr>
          <w:rFonts w:hint="eastAsia" w:ascii="宋体" w:hAnsi="宋体" w:cs="宋体"/>
          <w:b/>
          <w:bCs/>
          <w:color w:val="auto"/>
          <w:kern w:val="0"/>
          <w:sz w:val="24"/>
          <w:lang w:bidi="ar"/>
        </w:rPr>
        <w:t xml:space="preserve">第八条  </w:t>
      </w:r>
      <w:r>
        <w:rPr>
          <w:rFonts w:hint="eastAsia" w:ascii="宋体" w:hAnsi="宋体" w:cs="宋体"/>
          <w:color w:val="auto"/>
          <w:kern w:val="0"/>
          <w:sz w:val="24"/>
          <w:lang w:bidi="ar"/>
        </w:rPr>
        <w:t xml:space="preserve">咨询人在其责任期内如果因自身原因给委托方造成经济损失时，由咨询人向委托人全额赔偿。 </w:t>
      </w:r>
    </w:p>
    <w:p>
      <w:pPr>
        <w:widowControl/>
        <w:spacing w:line="360" w:lineRule="auto"/>
        <w:jc w:val="left"/>
        <w:rPr>
          <w:color w:val="auto"/>
        </w:rPr>
      </w:pPr>
      <w:r>
        <w:rPr>
          <w:rFonts w:hint="eastAsia" w:ascii="宋体" w:hAnsi="宋体" w:cs="宋体"/>
          <w:b/>
          <w:bCs/>
          <w:color w:val="auto"/>
          <w:kern w:val="0"/>
          <w:sz w:val="24"/>
          <w:lang w:bidi="ar"/>
        </w:rPr>
        <w:t xml:space="preserve">第九条  </w:t>
      </w:r>
      <w:r>
        <w:rPr>
          <w:rFonts w:hint="eastAsia" w:ascii="宋体" w:hAnsi="宋体" w:cs="宋体"/>
          <w:color w:val="auto"/>
          <w:kern w:val="0"/>
          <w:sz w:val="24"/>
          <w:lang w:bidi="ar"/>
        </w:rPr>
        <w:t xml:space="preserve">委托人对其提供资料的真实性、完整性和有效性负责，由此造成的咨询人工作的缺陷或失误及额外工作由委托人负责对咨询人进行赔偿。 </w:t>
      </w:r>
    </w:p>
    <w:p>
      <w:pPr>
        <w:widowControl/>
        <w:spacing w:line="360" w:lineRule="auto"/>
        <w:jc w:val="left"/>
        <w:rPr>
          <w:color w:val="auto"/>
        </w:rPr>
      </w:pPr>
      <w:r>
        <w:rPr>
          <w:rFonts w:hint="eastAsia" w:ascii="宋体" w:hAnsi="宋体" w:cs="宋体"/>
          <w:b/>
          <w:bCs/>
          <w:color w:val="auto"/>
          <w:kern w:val="0"/>
          <w:sz w:val="24"/>
          <w:lang w:bidi="ar"/>
        </w:rPr>
        <w:t xml:space="preserve">第十条  </w:t>
      </w:r>
      <w:r>
        <w:rPr>
          <w:rFonts w:hint="eastAsia" w:ascii="宋体" w:hAnsi="宋体" w:cs="宋体"/>
          <w:color w:val="auto"/>
          <w:kern w:val="0"/>
          <w:sz w:val="24"/>
          <w:lang w:bidi="ar"/>
        </w:rPr>
        <w:t xml:space="preserve">咨询人发生额外工作包括： </w:t>
      </w:r>
    </w:p>
    <w:p>
      <w:pPr>
        <w:widowControl/>
        <w:spacing w:line="360" w:lineRule="auto"/>
        <w:jc w:val="left"/>
        <w:rPr>
          <w:color w:val="auto"/>
        </w:rPr>
      </w:pPr>
      <w:r>
        <w:rPr>
          <w:rFonts w:hint="eastAsia" w:ascii="宋体" w:hAnsi="宋体" w:cs="宋体"/>
          <w:color w:val="auto"/>
          <w:kern w:val="0"/>
          <w:sz w:val="24"/>
          <w:lang w:bidi="ar"/>
        </w:rPr>
        <w:t xml:space="preserve">□由于委托人提供的图纸等条件资料不全或发生变化，咨询人根据变化的条件资料发生的重复咨询工作； </w:t>
      </w:r>
    </w:p>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 xml:space="preserve">□实施工程施工阶段造价咨询业务，由于委托人或第三人的原因工程建设周期延长； </w:t>
      </w:r>
    </w:p>
    <w:p>
      <w:pPr>
        <w:widowControl/>
        <w:spacing w:line="360" w:lineRule="auto"/>
        <w:jc w:val="left"/>
        <w:rPr>
          <w:color w:val="auto"/>
        </w:rPr>
      </w:pPr>
      <w:r>
        <w:rPr>
          <w:rFonts w:hint="eastAsia" w:ascii="宋体" w:hAnsi="宋体" w:cs="宋体"/>
          <w:color w:val="auto"/>
          <w:kern w:val="0"/>
          <w:sz w:val="24"/>
          <w:lang w:bidi="ar"/>
        </w:rPr>
        <w:t xml:space="preserve">□其它。 </w:t>
      </w:r>
    </w:p>
    <w:p>
      <w:pPr>
        <w:widowControl/>
        <w:spacing w:line="360" w:lineRule="auto"/>
        <w:jc w:val="left"/>
        <w:rPr>
          <w:rFonts w:hint="eastAsia" w:ascii="宋体" w:hAnsi="宋体" w:cs="宋体"/>
          <w:color w:val="auto"/>
          <w:kern w:val="0"/>
          <w:sz w:val="24"/>
          <w:lang w:bidi="ar"/>
        </w:rPr>
      </w:pPr>
      <w:r>
        <w:rPr>
          <w:rFonts w:hint="eastAsia" w:ascii="宋体" w:hAnsi="宋体" w:cs="宋体"/>
          <w:b/>
          <w:bCs/>
          <w:color w:val="auto"/>
          <w:kern w:val="0"/>
          <w:sz w:val="24"/>
          <w:lang w:bidi="ar"/>
        </w:rPr>
        <w:t xml:space="preserve">第十一条  </w:t>
      </w:r>
      <w:r>
        <w:rPr>
          <w:rFonts w:hint="eastAsia" w:ascii="宋体" w:hAnsi="宋体" w:cs="宋体"/>
          <w:color w:val="auto"/>
          <w:kern w:val="0"/>
          <w:sz w:val="24"/>
          <w:lang w:bidi="ar"/>
        </w:rPr>
        <w:t xml:space="preserve">委托人同意按以下的计算方法、支付时间与金额，支付咨询人的正常服务 </w:t>
      </w:r>
    </w:p>
    <w:p>
      <w:pPr>
        <w:widowControl/>
        <w:spacing w:line="360" w:lineRule="auto"/>
        <w:jc w:val="left"/>
        <w:rPr>
          <w:color w:val="auto"/>
        </w:rPr>
      </w:pPr>
      <w:r>
        <w:rPr>
          <w:rFonts w:hint="eastAsia" w:ascii="宋体" w:hAnsi="宋体" w:cs="宋体"/>
          <w:color w:val="auto"/>
          <w:kern w:val="0"/>
          <w:sz w:val="24"/>
          <w:lang w:bidi="ar"/>
        </w:rPr>
        <w:t xml:space="preserve">酬金： </w:t>
      </w:r>
    </w:p>
    <w:p>
      <w:pPr>
        <w:widowControl/>
        <w:spacing w:line="360" w:lineRule="auto"/>
        <w:ind w:firstLine="480" w:firstLineChars="200"/>
        <w:jc w:val="left"/>
        <w:rPr>
          <w:rFonts w:hint="eastAsia" w:ascii="宋体" w:hAnsi="宋体" w:cs="宋体"/>
          <w:color w:val="auto"/>
          <w:kern w:val="0"/>
          <w:sz w:val="24"/>
          <w:lang w:eastAsia="zh-CN" w:bidi="ar"/>
        </w:rPr>
      </w:pPr>
      <w:r>
        <w:rPr>
          <w:rFonts w:hint="eastAsia" w:ascii="宋体" w:hAnsi="宋体" w:cs="宋体"/>
          <w:color w:val="auto"/>
          <w:kern w:val="0"/>
          <w:sz w:val="24"/>
          <w:lang w:bidi="ar"/>
        </w:rPr>
        <w:t>本项目造价咨询费用为</w:t>
      </w:r>
      <w:r>
        <w:rPr>
          <w:rFonts w:hint="eastAsia" w:ascii="宋体" w:hAnsi="宋体" w:cs="宋体"/>
          <w:color w:val="auto"/>
          <w:kern w:val="0"/>
          <w:sz w:val="24"/>
          <w:u w:val="single"/>
          <w:lang w:bidi="ar"/>
        </w:rPr>
        <w:t xml:space="preserve">    </w:t>
      </w:r>
      <w:r>
        <w:rPr>
          <w:rFonts w:hint="eastAsia" w:ascii="宋体" w:hAnsi="宋体" w:cs="宋体"/>
          <w:color w:val="auto"/>
          <w:kern w:val="0"/>
          <w:sz w:val="24"/>
          <w:u w:val="none"/>
          <w:lang w:bidi="ar"/>
        </w:rPr>
        <w:t>元</w:t>
      </w:r>
      <w:r>
        <w:rPr>
          <w:rFonts w:hint="eastAsia" w:ascii="宋体" w:hAnsi="宋体" w:cs="宋体"/>
          <w:color w:val="auto"/>
          <w:kern w:val="0"/>
          <w:sz w:val="24"/>
          <w:lang w:bidi="ar"/>
        </w:rPr>
        <w:t>。</w:t>
      </w:r>
      <w:r>
        <w:rPr>
          <w:rFonts w:hint="eastAsia" w:ascii="宋体" w:hAnsi="宋体" w:cs="宋体"/>
          <w:color w:val="auto"/>
          <w:kern w:val="0"/>
          <w:sz w:val="24"/>
          <w:lang w:eastAsia="zh-CN" w:bidi="ar"/>
        </w:rPr>
        <w:t>出具合格的控制价清单</w:t>
      </w:r>
      <w:r>
        <w:rPr>
          <w:rFonts w:hint="eastAsia" w:ascii="宋体" w:hAnsi="宋体" w:cs="宋体"/>
          <w:color w:val="auto"/>
          <w:kern w:val="0"/>
          <w:sz w:val="24"/>
          <w:lang w:bidi="ar"/>
        </w:rPr>
        <w:t xml:space="preserve">后付合同价的 </w:t>
      </w:r>
      <w:r>
        <w:rPr>
          <w:rFonts w:hint="eastAsia" w:ascii="宋体" w:hAnsi="宋体" w:cs="宋体"/>
          <w:color w:val="auto"/>
          <w:kern w:val="0"/>
          <w:sz w:val="24"/>
          <w:lang w:val="en-US" w:eastAsia="zh-CN" w:bidi="ar"/>
        </w:rPr>
        <w:t>90</w:t>
      </w:r>
      <w:r>
        <w:rPr>
          <w:rFonts w:hint="eastAsia" w:ascii="宋体" w:hAnsi="宋体" w:cs="宋体"/>
          <w:color w:val="auto"/>
          <w:kern w:val="0"/>
          <w:sz w:val="24"/>
          <w:lang w:bidi="ar"/>
        </w:rPr>
        <w:t>%</w:t>
      </w:r>
      <w:r>
        <w:rPr>
          <w:rFonts w:hint="eastAsia" w:ascii="宋体" w:hAnsi="宋体" w:cs="宋体"/>
          <w:color w:val="auto"/>
          <w:kern w:val="0"/>
          <w:sz w:val="24"/>
          <w:lang w:eastAsia="zh-CN" w:bidi="ar"/>
        </w:rPr>
        <w:t>，剩余</w:t>
      </w:r>
      <w:r>
        <w:rPr>
          <w:rFonts w:hint="eastAsia" w:ascii="宋体" w:hAnsi="宋体" w:cs="宋体"/>
          <w:color w:val="auto"/>
          <w:kern w:val="0"/>
          <w:sz w:val="24"/>
          <w:lang w:val="en-US" w:eastAsia="zh-CN" w:bidi="ar"/>
        </w:rPr>
        <w:t>10</w:t>
      </w:r>
      <w:r>
        <w:rPr>
          <w:rFonts w:hint="eastAsia" w:ascii="宋体" w:hAnsi="宋体" w:cs="宋体"/>
          <w:color w:val="auto"/>
          <w:kern w:val="0"/>
          <w:sz w:val="24"/>
          <w:lang w:eastAsia="zh-CN" w:bidi="ar"/>
        </w:rPr>
        <w:t>％在施工项目招标结束后一个月内支付。</w:t>
      </w:r>
    </w:p>
    <w:p>
      <w:pPr>
        <w:widowControl/>
        <w:spacing w:line="360" w:lineRule="auto"/>
        <w:ind w:firstLine="482" w:firstLineChars="200"/>
        <w:jc w:val="left"/>
        <w:rPr>
          <w:color w:val="auto"/>
        </w:rPr>
      </w:pPr>
      <w:r>
        <w:rPr>
          <w:rFonts w:hint="eastAsia" w:ascii="宋体" w:hAnsi="宋体" w:cs="宋体"/>
          <w:b/>
          <w:bCs/>
          <w:color w:val="auto"/>
          <w:kern w:val="0"/>
          <w:sz w:val="24"/>
          <w:lang w:bidi="ar"/>
        </w:rPr>
        <w:t xml:space="preserve">第十二条 </w:t>
      </w:r>
      <w:r>
        <w:rPr>
          <w:rFonts w:hint="eastAsia" w:ascii="宋体" w:hAnsi="宋体" w:cs="宋体"/>
          <w:color w:val="auto"/>
          <w:kern w:val="0"/>
          <w:sz w:val="24"/>
          <w:lang w:bidi="ar"/>
        </w:rPr>
        <w:t xml:space="preserve">双方同意用 </w:t>
      </w:r>
      <w:r>
        <w:rPr>
          <w:rFonts w:hint="eastAsia" w:ascii="宋体" w:hAnsi="宋体" w:cs="宋体"/>
          <w:b/>
          <w:bCs/>
          <w:color w:val="auto"/>
          <w:kern w:val="0"/>
          <w:sz w:val="24"/>
          <w:lang w:bidi="ar"/>
        </w:rPr>
        <w:t xml:space="preserve">人民币 </w:t>
      </w:r>
      <w:r>
        <w:rPr>
          <w:rFonts w:hint="eastAsia" w:ascii="宋体" w:hAnsi="宋体" w:cs="宋体"/>
          <w:color w:val="auto"/>
          <w:kern w:val="0"/>
          <w:sz w:val="24"/>
          <w:lang w:bidi="ar"/>
        </w:rPr>
        <w:t xml:space="preserve">支付酬金。 </w:t>
      </w:r>
    </w:p>
    <w:p>
      <w:pPr>
        <w:widowControl/>
        <w:spacing w:line="360" w:lineRule="auto"/>
        <w:jc w:val="left"/>
        <w:rPr>
          <w:color w:val="auto"/>
        </w:rPr>
      </w:pPr>
      <w:r>
        <w:rPr>
          <w:rFonts w:hint="eastAsia" w:ascii="宋体" w:hAnsi="宋体" w:cs="宋体"/>
          <w:b/>
          <w:bCs/>
          <w:color w:val="auto"/>
          <w:kern w:val="0"/>
          <w:sz w:val="24"/>
          <w:lang w:bidi="ar"/>
        </w:rPr>
        <w:t>注：</w:t>
      </w:r>
      <w:r>
        <w:rPr>
          <w:rFonts w:hint="eastAsia" w:ascii="宋体" w:hAnsi="宋体" w:cs="宋体"/>
          <w:color w:val="auto"/>
          <w:kern w:val="0"/>
          <w:sz w:val="24"/>
          <w:lang w:bidi="ar"/>
        </w:rPr>
        <w:t xml:space="preserve">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本工程造价咨询合同采用固定合同单价，见第一部分协议书中签约咨询费，该费用在合同实施期间不因市场和政策变化因素而变动，由咨询人一次性包死，无论工程是否发生变更造价咨询费均不予调整。咨询人不得以加班费或任何其它名义向委托人或施工承包人索取额外的报酬。  </w:t>
      </w:r>
    </w:p>
    <w:p>
      <w:pPr>
        <w:widowControl/>
        <w:spacing w:line="360" w:lineRule="auto"/>
        <w:jc w:val="left"/>
        <w:rPr>
          <w:color w:val="auto"/>
        </w:rPr>
      </w:pPr>
      <w:r>
        <w:rPr>
          <w:rFonts w:hint="eastAsia" w:ascii="宋体" w:hAnsi="宋体" w:cs="宋体"/>
          <w:b/>
          <w:bCs/>
          <w:color w:val="auto"/>
          <w:kern w:val="0"/>
          <w:sz w:val="24"/>
          <w:lang w:bidi="ar"/>
        </w:rPr>
        <w:t xml:space="preserve">第十三条  </w:t>
      </w:r>
      <w:r>
        <w:rPr>
          <w:rFonts w:hint="eastAsia" w:ascii="宋体" w:hAnsi="宋体" w:cs="宋体"/>
          <w:color w:val="auto"/>
          <w:kern w:val="0"/>
          <w:sz w:val="24"/>
          <w:lang w:bidi="ar"/>
        </w:rPr>
        <w:t xml:space="preserve">咨询人依据造价行业主管部门及国家的有关规定及要求开展造价咨询工作，咨询质量满足委托方及行业主管的要求。咨询人提交的咨询成果报告须文字清晰整齐，有较强的可复查性。 </w:t>
      </w:r>
    </w:p>
    <w:p>
      <w:pPr>
        <w:widowControl/>
        <w:spacing w:line="360" w:lineRule="auto"/>
        <w:jc w:val="left"/>
        <w:rPr>
          <w:color w:val="auto"/>
        </w:rPr>
      </w:pPr>
      <w:r>
        <w:rPr>
          <w:rFonts w:hint="eastAsia" w:ascii="宋体" w:hAnsi="宋体" w:cs="宋体"/>
          <w:b/>
          <w:bCs/>
          <w:color w:val="auto"/>
          <w:kern w:val="0"/>
          <w:sz w:val="24"/>
          <w:lang w:bidi="ar"/>
        </w:rPr>
        <w:t xml:space="preserve">第十四条  </w:t>
      </w:r>
      <w:r>
        <w:rPr>
          <w:rFonts w:hint="eastAsia" w:ascii="宋体" w:hAnsi="宋体" w:cs="宋体"/>
          <w:color w:val="auto"/>
          <w:kern w:val="0"/>
          <w:sz w:val="24"/>
          <w:lang w:bidi="ar"/>
        </w:rPr>
        <w:t>履约保证金的缴纳与退还：为了保证本合同的正常履行，乙方向甲方支付1%</w:t>
      </w:r>
      <w:r>
        <w:rPr>
          <w:rFonts w:hint="eastAsia" w:ascii="宋体" w:hAnsi="宋体" w:cs="宋体"/>
          <w:color w:val="auto"/>
          <w:kern w:val="0"/>
          <w:sz w:val="22"/>
          <w:szCs w:val="22"/>
          <w:lang w:bidi="ar"/>
        </w:rPr>
        <w:t>的保函</w:t>
      </w:r>
      <w:r>
        <w:rPr>
          <w:rFonts w:hint="eastAsia" w:ascii="宋体" w:hAnsi="宋体" w:cs="宋体"/>
          <w:color w:val="auto"/>
          <w:kern w:val="0"/>
          <w:sz w:val="24"/>
          <w:lang w:bidi="ar"/>
        </w:rPr>
        <w:t xml:space="preserve">履约保证金,出具正式审计报告后且无任何违约行为的无息归还。若乙方出现违约行为，甲方有权视其情节轻重扣除相应履约保证金。 </w:t>
      </w:r>
    </w:p>
    <w:p>
      <w:pPr>
        <w:widowControl/>
        <w:spacing w:line="360" w:lineRule="auto"/>
        <w:jc w:val="left"/>
        <w:rPr>
          <w:color w:val="auto"/>
        </w:rPr>
      </w:pPr>
      <w:r>
        <w:rPr>
          <w:rFonts w:hint="eastAsia" w:ascii="宋体" w:hAnsi="宋体" w:cs="宋体"/>
          <w:b/>
          <w:bCs/>
          <w:color w:val="auto"/>
          <w:kern w:val="0"/>
          <w:sz w:val="24"/>
          <w:lang w:bidi="ar"/>
        </w:rPr>
        <w:t xml:space="preserve">第十五条  </w:t>
      </w:r>
      <w:r>
        <w:rPr>
          <w:rFonts w:hint="eastAsia" w:ascii="宋体" w:hAnsi="宋体" w:cs="宋体"/>
          <w:color w:val="auto"/>
          <w:kern w:val="0"/>
          <w:sz w:val="24"/>
          <w:lang w:bidi="ar"/>
        </w:rPr>
        <w:t xml:space="preserve">建设工程造价咨询合同在履行过程中发生争议，委托人与咨询人应及时协商解决；如未能达成一致，可提交有关主管部门调解；协商或调解不成的，按下列第2 种方式解决： </w:t>
      </w:r>
    </w:p>
    <w:p>
      <w:pPr>
        <w:widowControl/>
        <w:spacing w:line="360" w:lineRule="auto"/>
        <w:jc w:val="left"/>
        <w:rPr>
          <w:color w:val="auto"/>
        </w:rPr>
      </w:pPr>
      <w:r>
        <w:rPr>
          <w:rFonts w:hint="eastAsia" w:ascii="宋体" w:hAnsi="宋体" w:cs="宋体"/>
          <w:color w:val="auto"/>
          <w:kern w:val="0"/>
          <w:sz w:val="24"/>
          <w:lang w:bidi="ar"/>
        </w:rPr>
        <w:t xml:space="preserve">1.提交淮安仲裁委员会仲裁； </w:t>
      </w:r>
    </w:p>
    <w:p>
      <w:pPr>
        <w:widowControl/>
        <w:spacing w:line="360" w:lineRule="auto"/>
        <w:jc w:val="left"/>
        <w:rPr>
          <w:color w:val="auto"/>
        </w:rPr>
      </w:pPr>
      <w:r>
        <w:rPr>
          <w:rFonts w:hint="eastAsia" w:ascii="宋体" w:hAnsi="宋体" w:cs="宋体"/>
          <w:color w:val="auto"/>
          <w:kern w:val="0"/>
          <w:sz w:val="24"/>
          <w:lang w:bidi="ar"/>
        </w:rPr>
        <w:t xml:space="preserve">2.依法向委托人所在地人民法院起诉。 </w:t>
      </w:r>
    </w:p>
    <w:p>
      <w:pPr>
        <w:widowControl/>
        <w:spacing w:line="360" w:lineRule="auto"/>
        <w:jc w:val="left"/>
        <w:rPr>
          <w:color w:val="auto"/>
        </w:rPr>
      </w:pPr>
      <w:r>
        <w:rPr>
          <w:rFonts w:hint="eastAsia" w:ascii="宋体" w:hAnsi="宋体" w:cs="宋体"/>
          <w:color w:val="auto"/>
          <w:kern w:val="0"/>
          <w:sz w:val="24"/>
          <w:lang w:bidi="ar"/>
        </w:rPr>
        <w:t xml:space="preserve">附加协议条款：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咨询人对委托人提供的资料及咨询成果负有对委托人保密的责任，未经委托人书面同意， </w:t>
      </w:r>
    </w:p>
    <w:p>
      <w:pPr>
        <w:widowControl/>
        <w:spacing w:line="360" w:lineRule="auto"/>
        <w:jc w:val="left"/>
        <w:rPr>
          <w:color w:val="auto"/>
        </w:rPr>
      </w:pPr>
      <w:r>
        <w:rPr>
          <w:rFonts w:hint="eastAsia" w:ascii="宋体" w:hAnsi="宋体" w:cs="宋体"/>
          <w:color w:val="auto"/>
          <w:kern w:val="0"/>
          <w:sz w:val="24"/>
          <w:lang w:bidi="ar"/>
        </w:rPr>
        <w:t xml:space="preserve">咨询人不得以任何方式向任何第三方提供或透露；若违反上述规定咨询人需负责由此对委 </w:t>
      </w:r>
    </w:p>
    <w:p>
      <w:pPr>
        <w:widowControl/>
        <w:spacing w:line="360" w:lineRule="auto"/>
        <w:jc w:val="left"/>
        <w:rPr>
          <w:rFonts w:hint="eastAsia" w:ascii="宋体" w:hAnsi="宋体" w:cs="宋体"/>
          <w:color w:val="auto"/>
          <w:kern w:val="0"/>
          <w:sz w:val="28"/>
          <w:szCs w:val="28"/>
          <w:lang w:bidi="ar"/>
        </w:rPr>
      </w:pPr>
      <w:r>
        <w:rPr>
          <w:rFonts w:hint="eastAsia" w:ascii="宋体" w:hAnsi="宋体" w:cs="宋体"/>
          <w:color w:val="auto"/>
          <w:kern w:val="0"/>
          <w:sz w:val="24"/>
          <w:lang w:bidi="ar"/>
        </w:rPr>
        <w:t>托人造成的所有相关损失及法律责任。</w:t>
      </w:r>
    </w:p>
    <w:p>
      <w:pPr>
        <w:widowControl/>
        <w:spacing w:line="360" w:lineRule="auto"/>
        <w:jc w:val="center"/>
        <w:rPr>
          <w:color w:val="auto"/>
        </w:rPr>
      </w:pPr>
      <w:r>
        <w:rPr>
          <w:rFonts w:hint="eastAsia" w:ascii="宋体" w:hAnsi="宋体" w:cs="宋体"/>
          <w:color w:val="auto"/>
          <w:kern w:val="0"/>
          <w:sz w:val="28"/>
          <w:szCs w:val="28"/>
          <w:lang w:bidi="ar"/>
        </w:rPr>
        <w:t>廉洁评审承诺书</w:t>
      </w:r>
    </w:p>
    <w:p>
      <w:pPr>
        <w:widowControl/>
        <w:spacing w:line="360" w:lineRule="auto"/>
        <w:jc w:val="left"/>
        <w:rPr>
          <w:color w:val="auto"/>
        </w:rPr>
      </w:pPr>
      <w:r>
        <w:rPr>
          <w:rFonts w:hint="eastAsia" w:ascii="宋体" w:hAnsi="宋体" w:cs="宋体"/>
          <w:color w:val="auto"/>
          <w:kern w:val="0"/>
          <w:sz w:val="24"/>
          <w:lang w:bidi="ar"/>
        </w:rPr>
        <w:t xml:space="preserve">盱眙县人民医院：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为了认真做好贵司委托的造价咨询工作，把反腐倡廉工作落到实处，规范造价咨询从 </w:t>
      </w:r>
    </w:p>
    <w:p>
      <w:pPr>
        <w:widowControl/>
        <w:spacing w:line="360" w:lineRule="auto"/>
        <w:jc w:val="left"/>
        <w:rPr>
          <w:color w:val="auto"/>
        </w:rPr>
      </w:pPr>
      <w:r>
        <w:rPr>
          <w:rFonts w:hint="eastAsia" w:ascii="宋体" w:hAnsi="宋体" w:cs="宋体"/>
          <w:color w:val="auto"/>
          <w:kern w:val="0"/>
          <w:sz w:val="24"/>
          <w:lang w:bidi="ar"/>
        </w:rPr>
        <w:t xml:space="preserve">业行为，确保我单位造价人员在项目服务过程中正确行使权力，严守评审职业道德和廉洁 </w:t>
      </w:r>
    </w:p>
    <w:p>
      <w:pPr>
        <w:widowControl/>
        <w:spacing w:line="360" w:lineRule="auto"/>
        <w:jc w:val="left"/>
        <w:rPr>
          <w:color w:val="auto"/>
        </w:rPr>
      </w:pPr>
      <w:r>
        <w:rPr>
          <w:rFonts w:hint="eastAsia" w:ascii="宋体" w:hAnsi="宋体" w:cs="宋体"/>
          <w:color w:val="auto"/>
          <w:kern w:val="0"/>
          <w:sz w:val="24"/>
          <w:lang w:bidi="ar"/>
        </w:rPr>
        <w:t xml:space="preserve">工作纪律，我单位及工作人员郑重承诺如下：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1、保证做到廉洁服务、秉公执法。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2、不准由施工单位安排住宿。因特殊情况确需在施工单位住宿的，费用自理，据实 </w:t>
      </w:r>
    </w:p>
    <w:p>
      <w:pPr>
        <w:widowControl/>
        <w:spacing w:line="360" w:lineRule="auto"/>
        <w:jc w:val="left"/>
        <w:rPr>
          <w:color w:val="auto"/>
        </w:rPr>
      </w:pPr>
      <w:r>
        <w:rPr>
          <w:rFonts w:hint="eastAsia" w:ascii="宋体" w:hAnsi="宋体" w:cs="宋体"/>
          <w:color w:val="auto"/>
          <w:kern w:val="0"/>
          <w:sz w:val="24"/>
          <w:lang w:bidi="ar"/>
        </w:rPr>
        <w:t xml:space="preserve">支付。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3、不准接受施工单位安排的就餐和宴请。因工作需要在施工单位就餐时，必须由主 </w:t>
      </w:r>
    </w:p>
    <w:p>
      <w:pPr>
        <w:widowControl/>
        <w:spacing w:line="360" w:lineRule="auto"/>
        <w:jc w:val="left"/>
        <w:rPr>
          <w:color w:val="auto"/>
        </w:rPr>
      </w:pPr>
      <w:r>
        <w:rPr>
          <w:rFonts w:hint="eastAsia" w:ascii="宋体" w:hAnsi="宋体" w:cs="宋体"/>
          <w:color w:val="auto"/>
          <w:kern w:val="0"/>
          <w:sz w:val="24"/>
          <w:lang w:bidi="ar"/>
        </w:rPr>
        <w:t xml:space="preserve">管领导批准。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4、不准无偿使用施工单位的交通工具。确因评审工作需要临时使用施工单位交通工 </w:t>
      </w:r>
    </w:p>
    <w:p>
      <w:pPr>
        <w:widowControl/>
        <w:spacing w:line="360" w:lineRule="auto"/>
        <w:jc w:val="left"/>
        <w:rPr>
          <w:color w:val="auto"/>
        </w:rPr>
      </w:pPr>
      <w:r>
        <w:rPr>
          <w:rFonts w:hint="eastAsia" w:ascii="宋体" w:hAnsi="宋体" w:cs="宋体"/>
          <w:color w:val="auto"/>
          <w:kern w:val="0"/>
          <w:sz w:val="24"/>
          <w:lang w:bidi="ar"/>
        </w:rPr>
        <w:t xml:space="preserve">具时，要向主管领导请示批准。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5、不准参加施工单位的旅游、娱乐和联欢等活动。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6、不准无偿使用施工单位的通讯工具。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7、不准接受施工单位任何纪念品、礼品、礼金和各种有价证券。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8、不准向施工单位提出与评审工作无关的要求。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9、不准借用施工单位的资金和在施工单位报销任何因公、因私的费用。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10、不准与施工单位单独商谈评审组提出的评审事项处理意见。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11、审计中发现的问题不得隐瞒或变更，不提交内容虚假的审计报告。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12、不泄露审计过程中知悉的国家秘密和被审单位的商业秘密。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13、不准利用工作之便以权谋私或故意刁难施工单位和个人。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14、不准向施工单位乱收费。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15、不准借公务活动之便机强制施工单位和个人参加各种研讨、培训及各类学会、协 </w:t>
      </w:r>
    </w:p>
    <w:p>
      <w:pPr>
        <w:widowControl/>
        <w:spacing w:line="360" w:lineRule="auto"/>
        <w:jc w:val="left"/>
        <w:rPr>
          <w:color w:val="auto"/>
        </w:rPr>
      </w:pPr>
      <w:r>
        <w:rPr>
          <w:rFonts w:hint="eastAsia" w:ascii="宋体" w:hAnsi="宋体" w:cs="宋体"/>
          <w:color w:val="auto"/>
          <w:kern w:val="0"/>
          <w:sz w:val="24"/>
          <w:lang w:bidi="ar"/>
        </w:rPr>
        <w:t xml:space="preserve">会、研讨会等活动。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16、不得利用工作便利从事各种直接或间接的经济活动，不得利用评审职权为自己、 </w:t>
      </w:r>
    </w:p>
    <w:p>
      <w:pPr>
        <w:widowControl/>
        <w:spacing w:line="360" w:lineRule="auto"/>
        <w:jc w:val="left"/>
        <w:rPr>
          <w:color w:val="auto"/>
        </w:rPr>
      </w:pPr>
      <w:r>
        <w:rPr>
          <w:rFonts w:hint="eastAsia" w:ascii="宋体" w:hAnsi="宋体" w:cs="宋体"/>
          <w:color w:val="auto"/>
          <w:kern w:val="0"/>
          <w:sz w:val="24"/>
          <w:lang w:bidi="ar"/>
        </w:rPr>
        <w:t xml:space="preserve">子女或亲友谋私利。 </w:t>
      </w:r>
    </w:p>
    <w:p>
      <w:pPr>
        <w:widowControl/>
        <w:spacing w:line="360" w:lineRule="auto"/>
        <w:ind w:firstLine="480" w:firstLineChars="200"/>
        <w:jc w:val="left"/>
        <w:rPr>
          <w:color w:val="auto"/>
        </w:rPr>
      </w:pPr>
      <w:r>
        <w:rPr>
          <w:rFonts w:hint="eastAsia" w:ascii="宋体" w:hAnsi="宋体" w:cs="宋体"/>
          <w:color w:val="auto"/>
          <w:kern w:val="0"/>
          <w:sz w:val="24"/>
          <w:lang w:bidi="ar"/>
        </w:rPr>
        <w:t xml:space="preserve">我单位及参审人员如违反上述承诺之一，将按淮安高新控股有限公司有关规定进行处 </w:t>
      </w:r>
    </w:p>
    <w:p>
      <w:pPr>
        <w:widowControl/>
        <w:spacing w:line="360" w:lineRule="auto"/>
        <w:jc w:val="left"/>
        <w:rPr>
          <w:color w:val="auto"/>
        </w:rPr>
      </w:pPr>
      <w:r>
        <w:rPr>
          <w:rFonts w:hint="eastAsia" w:ascii="宋体" w:hAnsi="宋体" w:cs="宋体"/>
          <w:color w:val="auto"/>
          <w:kern w:val="0"/>
          <w:sz w:val="24"/>
          <w:lang w:bidi="ar"/>
        </w:rPr>
        <w:t xml:space="preserve">理、处罚和责任追究。 </w:t>
      </w:r>
    </w:p>
    <w:p>
      <w:pPr>
        <w:widowControl/>
        <w:spacing w:line="360" w:lineRule="auto"/>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lang w:bidi="ar"/>
        </w:rPr>
      </w:pPr>
    </w:p>
    <w:p>
      <w:pPr>
        <w:widowControl/>
        <w:spacing w:line="360" w:lineRule="auto"/>
        <w:jc w:val="left"/>
        <w:rPr>
          <w:rFonts w:hint="eastAsia" w:ascii="宋体" w:hAnsi="宋体" w:cs="宋体"/>
          <w:color w:val="auto"/>
          <w:kern w:val="0"/>
          <w:sz w:val="24"/>
          <w:lang w:bidi="ar"/>
        </w:rPr>
      </w:pPr>
    </w:p>
    <w:p>
      <w:pPr>
        <w:widowControl/>
        <w:spacing w:line="360" w:lineRule="auto"/>
        <w:jc w:val="right"/>
        <w:rPr>
          <w:color w:val="auto"/>
        </w:rPr>
      </w:pPr>
      <w:r>
        <w:rPr>
          <w:rFonts w:hint="eastAsia" w:ascii="宋体" w:hAnsi="宋体" w:cs="宋体"/>
          <w:color w:val="auto"/>
          <w:kern w:val="0"/>
          <w:sz w:val="24"/>
          <w:lang w:bidi="ar"/>
        </w:rPr>
        <w:t xml:space="preserve">法定代表人或其委托受托人签字： </w:t>
      </w:r>
    </w:p>
    <w:p>
      <w:pPr>
        <w:widowControl/>
        <w:spacing w:line="360" w:lineRule="auto"/>
        <w:jc w:val="right"/>
        <w:rPr>
          <w:color w:val="auto"/>
        </w:rPr>
      </w:pPr>
      <w:r>
        <w:rPr>
          <w:rFonts w:hint="eastAsia" w:ascii="宋体" w:hAnsi="宋体" w:cs="宋体"/>
          <w:color w:val="auto"/>
          <w:kern w:val="0"/>
          <w:sz w:val="24"/>
          <w:lang w:bidi="ar"/>
        </w:rPr>
        <w:t xml:space="preserve">承诺单位(盖章)： </w:t>
      </w:r>
    </w:p>
    <w:p>
      <w:pPr>
        <w:widowControl/>
        <w:spacing w:line="360" w:lineRule="auto"/>
        <w:jc w:val="right"/>
        <w:rPr>
          <w:color w:val="auto"/>
        </w:rPr>
      </w:pPr>
      <w:r>
        <w:rPr>
          <w:rFonts w:hint="eastAsia" w:ascii="宋体" w:hAnsi="宋体" w:cs="宋体"/>
          <w:color w:val="auto"/>
          <w:kern w:val="0"/>
          <w:sz w:val="24"/>
          <w:lang w:bidi="ar"/>
        </w:rPr>
        <w:t>年 月 日</w:t>
      </w:r>
    </w:p>
    <w:p>
      <w:pP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r>
        <w:rPr>
          <w:rFonts w:hint="eastAsia" w:ascii="宋体" w:hAnsi="宋体" w:cs="宋体"/>
          <w:b/>
          <w:color w:val="auto"/>
          <w:sz w:val="30"/>
          <w:szCs w:val="30"/>
        </w:rPr>
        <w:t>第四部分：服务需求</w:t>
      </w:r>
    </w:p>
    <w:p>
      <w:pPr>
        <w:pStyle w:val="22"/>
        <w:rPr>
          <w:rFonts w:hint="eastAsia"/>
          <w:color w:val="auto"/>
        </w:rPr>
      </w:pPr>
    </w:p>
    <w:p>
      <w:pPr>
        <w:numPr>
          <w:ilvl w:val="0"/>
          <w:numId w:val="4"/>
        </w:numPr>
        <w:spacing w:line="380" w:lineRule="exact"/>
        <w:ind w:firstLine="480" w:firstLineChars="200"/>
        <w:jc w:val="left"/>
        <w:rPr>
          <w:rFonts w:hint="eastAsia" w:ascii="宋体" w:hAnsi="宋体" w:cs="宋体"/>
          <w:color w:val="auto"/>
          <w:kern w:val="0"/>
          <w:sz w:val="24"/>
        </w:rPr>
      </w:pPr>
      <w:r>
        <w:rPr>
          <w:rFonts w:hint="eastAsia" w:ascii="宋体" w:hAnsi="宋体" w:cs="宋体"/>
          <w:color w:val="auto"/>
          <w:sz w:val="24"/>
        </w:rPr>
        <w:t>工作内容：</w:t>
      </w:r>
      <w:r>
        <w:rPr>
          <w:rFonts w:hint="eastAsia" w:ascii="宋体" w:hAnsi="宋体" w:cs="宋体"/>
          <w:color w:val="auto"/>
          <w:kern w:val="0"/>
          <w:sz w:val="24"/>
        </w:rPr>
        <w:t>慢性防治中心造价咨询包含：水、电、暖通（空调）、弱电、建筑（含外墙装饰）、结构；强电、消防、三个中心、外部管网、室外绿化附属、装饰、钢结构、水电改造，消防链接老系统、车库出入口改造、楼宇亮化、部分家具、污水改造等专业工程招标控制价、工程量清单编制，需考虑到预留金、暂估价等费用。</w:t>
      </w:r>
    </w:p>
    <w:p>
      <w:pPr>
        <w:pStyle w:val="18"/>
        <w:rPr>
          <w:rFonts w:hint="eastAsia"/>
          <w:color w:val="auto"/>
        </w:rPr>
      </w:pPr>
    </w:p>
    <w:p>
      <w:pPr>
        <w:numPr>
          <w:ilvl w:val="0"/>
          <w:numId w:val="4"/>
        </w:numPr>
        <w:spacing w:line="380" w:lineRule="exact"/>
        <w:ind w:firstLine="480" w:firstLineChars="200"/>
        <w:jc w:val="left"/>
        <w:rPr>
          <w:color w:val="auto"/>
        </w:rPr>
      </w:pPr>
      <w:r>
        <w:rPr>
          <w:rFonts w:hint="eastAsia" w:ascii="宋体" w:hAnsi="宋体" w:cs="宋体"/>
          <w:color w:val="auto"/>
          <w:sz w:val="24"/>
        </w:rPr>
        <w:t>工作要求：</w:t>
      </w:r>
    </w:p>
    <w:p>
      <w:pPr>
        <w:pStyle w:val="18"/>
        <w:numPr>
          <w:ilvl w:val="0"/>
          <w:numId w:val="5"/>
        </w:numPr>
        <w:spacing w:line="360" w:lineRule="auto"/>
        <w:rPr>
          <w:rFonts w:hint="eastAsia" w:ascii="宋体" w:hAnsi="宋体"/>
          <w:color w:val="auto"/>
          <w:sz w:val="24"/>
          <w:szCs w:val="24"/>
        </w:rPr>
      </w:pPr>
      <w:r>
        <w:rPr>
          <w:rFonts w:hint="eastAsia" w:ascii="宋体" w:hAnsi="宋体"/>
          <w:color w:val="auto"/>
          <w:sz w:val="24"/>
          <w:szCs w:val="24"/>
        </w:rPr>
        <w:t xml:space="preserve">工程量清单、预算审核的内容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(1)工程量清单、预算资料是否齐全、完整、真实；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(2)工程量清单、预算编制依据是否符合国家有关规定；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(3)工程量清单、预算的编制是否完整，有无漏计、少计和重复计算；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(4)是否按规定套用定额；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(5)预算单价和取费标准是否合理；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(6)工程量清单中项目特征描述是否正确或合理，用材规定是否明确。 </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2、工程量清单、预算审核的基本原则 </w:t>
      </w:r>
    </w:p>
    <w:p>
      <w:pPr>
        <w:pStyle w:val="18"/>
        <w:spacing w:line="360" w:lineRule="auto"/>
        <w:ind w:firstLine="720" w:firstLineChars="300"/>
        <w:rPr>
          <w:rFonts w:hint="eastAsia"/>
          <w:color w:val="auto"/>
        </w:rPr>
      </w:pPr>
      <w:r>
        <w:rPr>
          <w:rFonts w:hint="eastAsia" w:ascii="宋体" w:hAnsi="宋体"/>
          <w:color w:val="auto"/>
          <w:sz w:val="24"/>
          <w:szCs w:val="24"/>
        </w:rPr>
        <w:t>项目预算的审查应恪守客观公正、实事求是的原则，确保审查工作的独立性、客观性 及审查报告的真实性、准确性。</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3、要求每项专业分包报工程量清单及造价，以便我院可以分项目独立招标。</w:t>
      </w:r>
    </w:p>
    <w:p>
      <w:pPr>
        <w:spacing w:line="360" w:lineRule="auto"/>
        <w:ind w:firstLine="720" w:firstLineChars="300"/>
        <w:rPr>
          <w:rFonts w:hint="eastAsia" w:ascii="宋体" w:hAnsi="宋体" w:cs="宋体"/>
          <w:color w:val="auto"/>
          <w:sz w:val="24"/>
        </w:rPr>
      </w:pPr>
      <w:r>
        <w:rPr>
          <w:rFonts w:hint="eastAsia" w:ascii="宋体" w:hAnsi="宋体" w:cs="宋体"/>
          <w:color w:val="auto"/>
          <w:sz w:val="24"/>
        </w:rPr>
        <w:t>4、材料提供包括但不限于算量底稿，造价咨询书工作量清单含电子版、软件版符合各个网站发布要求。</w:t>
      </w:r>
    </w:p>
    <w:p>
      <w:pPr>
        <w:pStyle w:val="18"/>
        <w:spacing w:line="360" w:lineRule="auto"/>
        <w:ind w:firstLine="720" w:firstLineChars="300"/>
        <w:rPr>
          <w:rFonts w:ascii="宋体" w:hAnsi="宋体"/>
          <w:color w:val="auto"/>
          <w:sz w:val="24"/>
          <w:szCs w:val="24"/>
        </w:rPr>
      </w:pPr>
      <w:r>
        <w:rPr>
          <w:rFonts w:hint="eastAsia" w:ascii="宋体" w:hAnsi="宋体"/>
          <w:color w:val="auto"/>
          <w:sz w:val="24"/>
          <w:szCs w:val="24"/>
        </w:rPr>
        <w:t>5、该工作内容如因增加工作量、变更等原因，不额外增加费用。</w:t>
      </w:r>
    </w:p>
    <w:p>
      <w:pPr>
        <w:pStyle w:val="18"/>
        <w:spacing w:line="360" w:lineRule="auto"/>
        <w:ind w:firstLine="720" w:firstLineChars="300"/>
        <w:rPr>
          <w:rFonts w:hint="eastAsia" w:ascii="宋体" w:hAnsi="宋体"/>
          <w:color w:val="auto"/>
          <w:sz w:val="24"/>
          <w:szCs w:val="24"/>
        </w:rPr>
      </w:pPr>
      <w:r>
        <w:rPr>
          <w:rFonts w:hint="eastAsia" w:ascii="宋体" w:hAnsi="宋体"/>
          <w:color w:val="auto"/>
          <w:sz w:val="24"/>
          <w:szCs w:val="24"/>
        </w:rPr>
        <w:t>6、负责招标过程中，就工作量及造价问题答疑。</w:t>
      </w:r>
    </w:p>
    <w:p>
      <w:pPr>
        <w:ind w:firstLine="482" w:firstLineChars="200"/>
        <w:rPr>
          <w:rFonts w:hint="eastAsia" w:ascii="宋体" w:hAnsi="宋体" w:cs="宋体"/>
          <w:b/>
          <w:bCs/>
          <w:color w:val="auto"/>
          <w:sz w:val="24"/>
        </w:rPr>
      </w:pPr>
    </w:p>
    <w:p>
      <w:pPr>
        <w:pStyle w:val="18"/>
        <w:numPr>
          <w:ilvl w:val="0"/>
          <w:numId w:val="4"/>
        </w:numPr>
        <w:ind w:firstLine="480" w:firstLineChars="200"/>
        <w:rPr>
          <w:rFonts w:hint="eastAsia" w:ascii="宋体" w:hAnsi="宋体"/>
          <w:color w:val="auto"/>
          <w:sz w:val="24"/>
          <w:szCs w:val="24"/>
        </w:rPr>
      </w:pPr>
      <w:r>
        <w:rPr>
          <w:rFonts w:hint="eastAsia" w:ascii="宋体" w:hAnsi="宋体"/>
          <w:color w:val="auto"/>
          <w:sz w:val="24"/>
          <w:szCs w:val="24"/>
        </w:rPr>
        <w:t>工期</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合同履行期限：</w:t>
      </w:r>
      <w:r>
        <w:rPr>
          <w:rFonts w:hint="eastAsia" w:ascii="宋体" w:hAnsi="宋体" w:cs="宋体"/>
          <w:color w:val="auto"/>
          <w:sz w:val="24"/>
          <w:lang w:val="en-US" w:eastAsia="zh-CN"/>
        </w:rPr>
        <w:t>30</w:t>
      </w:r>
      <w:r>
        <w:rPr>
          <w:rFonts w:hint="eastAsia" w:ascii="宋体" w:hAnsi="宋体" w:cs="宋体"/>
          <w:color w:val="auto"/>
          <w:sz w:val="24"/>
        </w:rPr>
        <w:t>个工作日。</w:t>
      </w:r>
    </w:p>
    <w:p>
      <w:pPr>
        <w:pStyle w:val="18"/>
        <w:spacing w:line="360" w:lineRule="auto"/>
        <w:rPr>
          <w:rFonts w:ascii="宋体" w:hAnsi="宋体"/>
          <w:color w:val="auto"/>
          <w:sz w:val="24"/>
          <w:szCs w:val="24"/>
        </w:rPr>
      </w:pPr>
      <w:r>
        <w:rPr>
          <w:rFonts w:hint="eastAsia"/>
          <w:color w:val="auto"/>
        </w:rPr>
        <w:t xml:space="preserve">     </w:t>
      </w:r>
      <w:r>
        <w:rPr>
          <w:rFonts w:hint="eastAsia" w:ascii="宋体" w:hAnsi="宋体"/>
          <w:color w:val="auto"/>
          <w:sz w:val="24"/>
          <w:szCs w:val="24"/>
        </w:rPr>
        <w:t>质量标准：合格，符合国家、省、市等相关管理规定</w:t>
      </w:r>
    </w:p>
    <w:p>
      <w:pPr>
        <w:pStyle w:val="18"/>
        <w:ind w:firstLine="480" w:firstLineChars="200"/>
        <w:rPr>
          <w:rFonts w:hint="eastAsia" w:ascii="宋体" w:hAnsi="宋体"/>
          <w:color w:val="auto"/>
          <w:sz w:val="24"/>
          <w:szCs w:val="24"/>
        </w:rPr>
      </w:pPr>
    </w:p>
    <w:p>
      <w:pPr>
        <w:pStyle w:val="3"/>
        <w:jc w:val="center"/>
        <w:rPr>
          <w:rFonts w:hint="eastAsia"/>
          <w:bCs w:val="0"/>
          <w:color w:val="auto"/>
        </w:rPr>
      </w:pPr>
    </w:p>
    <w:p>
      <w:pPr>
        <w:rPr>
          <w:rFonts w:hint="eastAsia"/>
          <w:color w:val="auto"/>
        </w:rPr>
      </w:pPr>
    </w:p>
    <w:p>
      <w:pPr>
        <w:pStyle w:val="3"/>
        <w:jc w:val="both"/>
        <w:rPr>
          <w:rFonts w:hint="eastAsia"/>
          <w:bCs w:val="0"/>
          <w:color w:val="auto"/>
        </w:rPr>
      </w:pPr>
    </w:p>
    <w:p>
      <w:pPr>
        <w:pStyle w:val="3"/>
        <w:jc w:val="center"/>
        <w:rPr>
          <w:rFonts w:hint="eastAsia" w:hAnsi="宋体"/>
          <w:color w:val="auto"/>
          <w:sz w:val="28"/>
          <w:szCs w:val="28"/>
        </w:rPr>
      </w:pPr>
      <w:r>
        <w:rPr>
          <w:rFonts w:hint="eastAsia"/>
          <w:bCs w:val="0"/>
          <w:color w:val="auto"/>
        </w:rPr>
        <w:t>第二章  投标文件（格式）</w:t>
      </w:r>
    </w:p>
    <w:p>
      <w:pPr>
        <w:pStyle w:val="10"/>
        <w:spacing w:line="360" w:lineRule="auto"/>
        <w:jc w:val="center"/>
        <w:rPr>
          <w:rFonts w:hint="eastAsia" w:hAnsi="宋体"/>
          <w:bCs/>
          <w:color w:val="auto"/>
          <w:sz w:val="44"/>
          <w:szCs w:val="44"/>
        </w:rPr>
      </w:pPr>
    </w:p>
    <w:p>
      <w:pPr>
        <w:pStyle w:val="10"/>
        <w:spacing w:line="360" w:lineRule="auto"/>
        <w:jc w:val="center"/>
        <w:rPr>
          <w:rFonts w:hint="eastAsia" w:hAnsi="宋体"/>
          <w:b/>
          <w:color w:val="auto"/>
          <w:sz w:val="44"/>
          <w:szCs w:val="44"/>
        </w:rPr>
      </w:pPr>
      <w:r>
        <w:rPr>
          <w:rFonts w:hint="eastAsia" w:hAnsi="宋体"/>
          <w:b/>
          <w:color w:val="auto"/>
          <w:sz w:val="44"/>
          <w:szCs w:val="44"/>
        </w:rPr>
        <w:t>投  标  文  件</w:t>
      </w:r>
    </w:p>
    <w:p>
      <w:pPr>
        <w:pStyle w:val="10"/>
        <w:spacing w:line="360" w:lineRule="auto"/>
        <w:ind w:firstLine="560" w:firstLineChars="200"/>
        <w:jc w:val="center"/>
        <w:rPr>
          <w:rFonts w:hint="eastAsia" w:hAnsi="宋体"/>
          <w:bCs/>
          <w:color w:val="auto"/>
          <w:sz w:val="28"/>
          <w:szCs w:val="28"/>
        </w:rPr>
      </w:pPr>
    </w:p>
    <w:p>
      <w:pPr>
        <w:pStyle w:val="10"/>
        <w:spacing w:line="360" w:lineRule="auto"/>
        <w:ind w:firstLine="560" w:firstLineChars="200"/>
        <w:jc w:val="center"/>
        <w:rPr>
          <w:rFonts w:hint="eastAsia" w:hAnsi="宋体"/>
          <w:bCs/>
          <w:color w:val="auto"/>
          <w:sz w:val="28"/>
          <w:szCs w:val="28"/>
        </w:rPr>
      </w:pPr>
    </w:p>
    <w:p>
      <w:pPr>
        <w:spacing w:line="360" w:lineRule="auto"/>
        <w:ind w:left="1396" w:leftChars="665" w:firstLine="571" w:firstLineChars="204"/>
        <w:rPr>
          <w:rFonts w:hint="eastAsia" w:ascii="宋体" w:hAnsi="宋体"/>
          <w:bCs/>
          <w:color w:val="auto"/>
          <w:sz w:val="28"/>
          <w:szCs w:val="28"/>
          <w:u w:val="single"/>
        </w:rPr>
      </w:pPr>
      <w:r>
        <w:rPr>
          <w:rFonts w:hint="eastAsia" w:ascii="宋体" w:hAnsi="宋体"/>
          <w:bCs/>
          <w:color w:val="auto"/>
          <w:sz w:val="28"/>
          <w:szCs w:val="28"/>
        </w:rPr>
        <w:t>项目名称:</w:t>
      </w:r>
      <w:r>
        <w:rPr>
          <w:rFonts w:hint="eastAsia" w:ascii="宋体" w:hAnsi="宋体"/>
          <w:bCs/>
          <w:color w:val="auto"/>
          <w:sz w:val="28"/>
          <w:szCs w:val="28"/>
          <w:u w:val="single"/>
        </w:rPr>
        <w:t xml:space="preserve">                      </w:t>
      </w:r>
    </w:p>
    <w:p>
      <w:pPr>
        <w:spacing w:line="360" w:lineRule="auto"/>
        <w:ind w:left="1396" w:leftChars="665" w:firstLine="571" w:firstLineChars="204"/>
        <w:rPr>
          <w:rFonts w:hint="eastAsia" w:ascii="宋体" w:hAnsi="宋体"/>
          <w:bCs/>
          <w:color w:val="auto"/>
          <w:sz w:val="28"/>
          <w:szCs w:val="28"/>
        </w:rPr>
      </w:pPr>
      <w:r>
        <w:rPr>
          <w:rFonts w:hint="eastAsia" w:hAnsi="宋体"/>
          <w:bCs/>
          <w:color w:val="auto"/>
          <w:sz w:val="28"/>
          <w:szCs w:val="28"/>
        </w:rPr>
        <w:t>项目编号:</w:t>
      </w:r>
      <w:r>
        <w:rPr>
          <w:rFonts w:hint="eastAsia" w:hAnsi="宋体"/>
          <w:bCs/>
          <w:color w:val="auto"/>
          <w:sz w:val="28"/>
          <w:szCs w:val="28"/>
          <w:u w:val="single"/>
        </w:rPr>
        <w:t xml:space="preserve">                       </w:t>
      </w:r>
    </w:p>
    <w:p>
      <w:pPr>
        <w:spacing w:line="600" w:lineRule="exact"/>
        <w:ind w:firstLine="1960" w:firstLineChars="700"/>
        <w:rPr>
          <w:rFonts w:hint="eastAsia" w:ascii="宋体" w:hAnsi="宋体"/>
          <w:bCs/>
          <w:color w:val="auto"/>
          <w:sz w:val="28"/>
          <w:szCs w:val="28"/>
          <w:u w:val="single"/>
        </w:rPr>
      </w:pPr>
      <w:r>
        <w:rPr>
          <w:rFonts w:hint="eastAsia" w:ascii="宋体" w:hAnsi="宋体"/>
          <w:bCs/>
          <w:color w:val="auto"/>
          <w:sz w:val="28"/>
          <w:szCs w:val="28"/>
        </w:rPr>
        <w:t>投标人（盖单位章）：</w:t>
      </w:r>
      <w:r>
        <w:rPr>
          <w:rFonts w:hint="eastAsia" w:ascii="宋体" w:hAnsi="宋体"/>
          <w:bCs/>
          <w:color w:val="auto"/>
          <w:sz w:val="28"/>
          <w:szCs w:val="28"/>
          <w:u w:val="single"/>
        </w:rPr>
        <w:t xml:space="preserve">           </w:t>
      </w:r>
    </w:p>
    <w:p>
      <w:pPr>
        <w:spacing w:line="600" w:lineRule="exact"/>
        <w:ind w:firstLine="1960" w:firstLineChars="700"/>
        <w:rPr>
          <w:rFonts w:hint="eastAsia" w:ascii="宋体" w:hAnsi="宋体"/>
          <w:bCs/>
          <w:color w:val="auto"/>
          <w:sz w:val="28"/>
          <w:szCs w:val="28"/>
          <w:u w:val="single"/>
        </w:rPr>
      </w:pPr>
      <w:r>
        <w:rPr>
          <w:rFonts w:hint="eastAsia" w:ascii="宋体" w:hAnsi="宋体"/>
          <w:bCs/>
          <w:color w:val="auto"/>
          <w:sz w:val="28"/>
          <w:szCs w:val="28"/>
        </w:rPr>
        <w:t>法定代表人（签字或盖章）：</w:t>
      </w:r>
    </w:p>
    <w:p>
      <w:pPr>
        <w:spacing w:line="600" w:lineRule="exact"/>
        <w:ind w:firstLine="2380" w:firstLineChars="850"/>
        <w:rPr>
          <w:rFonts w:hint="eastAsia" w:ascii="宋体" w:hAnsi="宋体"/>
          <w:bCs/>
          <w:color w:val="auto"/>
          <w:sz w:val="28"/>
          <w:szCs w:val="28"/>
        </w:rPr>
      </w:pPr>
    </w:p>
    <w:p>
      <w:pPr>
        <w:spacing w:line="600" w:lineRule="exact"/>
        <w:ind w:firstLine="2380" w:firstLineChars="850"/>
        <w:rPr>
          <w:rFonts w:hint="eastAsia" w:ascii="宋体" w:hAnsi="宋体"/>
          <w:bCs/>
          <w:color w:val="auto"/>
          <w:sz w:val="28"/>
          <w:szCs w:val="28"/>
        </w:rPr>
      </w:pPr>
      <w:r>
        <w:rPr>
          <w:rFonts w:hint="eastAsia" w:ascii="宋体" w:hAnsi="宋体"/>
          <w:bCs/>
          <w:color w:val="auto"/>
          <w:sz w:val="28"/>
          <w:szCs w:val="28"/>
        </w:rPr>
        <w:t>日  期：    年   月   日</w:t>
      </w:r>
    </w:p>
    <w:p>
      <w:pPr>
        <w:spacing w:line="600" w:lineRule="exact"/>
        <w:ind w:firstLine="2380" w:firstLineChars="850"/>
        <w:rPr>
          <w:rFonts w:hint="eastAsia" w:ascii="宋体" w:hAnsi="宋体"/>
          <w:bCs/>
          <w:color w:val="auto"/>
          <w:sz w:val="28"/>
          <w:szCs w:val="28"/>
        </w:rPr>
      </w:pPr>
    </w:p>
    <w:p>
      <w:pPr>
        <w:spacing w:line="600" w:lineRule="exact"/>
        <w:rPr>
          <w:rFonts w:hint="eastAsia" w:ascii="宋体" w:hAnsi="宋体"/>
          <w:bCs/>
          <w:color w:val="auto"/>
          <w:sz w:val="28"/>
          <w:szCs w:val="28"/>
        </w:rPr>
      </w:pPr>
      <w:r>
        <w:rPr>
          <w:rFonts w:hint="eastAsia" w:ascii="宋体" w:hAnsi="宋体"/>
          <w:bCs/>
          <w:color w:val="auto"/>
          <w:sz w:val="28"/>
          <w:szCs w:val="28"/>
        </w:rPr>
        <w:t>（注：请各投标人按照资格审查及评分要求顺序制作投标文件便于评标，所提供格式顺序不作为标书制作顺序，未提供相应格式的由投标人自定。）</w:t>
      </w:r>
    </w:p>
    <w:p>
      <w:pPr>
        <w:widowControl/>
        <w:rPr>
          <w:rFonts w:hint="eastAsia" w:ascii="宋体" w:hAnsi="宋体" w:cs="宋体"/>
          <w:bCs/>
          <w:color w:val="auto"/>
        </w:rPr>
      </w:pPr>
    </w:p>
    <w:p>
      <w:pPr>
        <w:pStyle w:val="10"/>
        <w:ind w:firstLine="3213" w:firstLineChars="1000"/>
        <w:outlineLvl w:val="0"/>
        <w:rPr>
          <w:rFonts w:hint="eastAsia" w:hAnsi="宋体" w:cs="宋体"/>
          <w:b/>
          <w:color w:val="auto"/>
          <w:sz w:val="32"/>
        </w:rPr>
      </w:pPr>
    </w:p>
    <w:p>
      <w:pPr>
        <w:pStyle w:val="10"/>
        <w:ind w:firstLine="3213" w:firstLineChars="1000"/>
        <w:outlineLvl w:val="0"/>
        <w:rPr>
          <w:rFonts w:hint="eastAsia" w:hAnsi="宋体" w:cs="宋体"/>
          <w:b/>
          <w:color w:val="auto"/>
          <w:sz w:val="32"/>
        </w:rPr>
      </w:pPr>
    </w:p>
    <w:p>
      <w:pPr>
        <w:pStyle w:val="10"/>
        <w:ind w:firstLine="3213" w:firstLineChars="1000"/>
        <w:outlineLvl w:val="0"/>
        <w:rPr>
          <w:rFonts w:hint="eastAsia" w:hAnsi="宋体" w:cs="宋体"/>
          <w:b/>
          <w:color w:val="auto"/>
          <w:sz w:val="32"/>
        </w:rPr>
      </w:pPr>
    </w:p>
    <w:p>
      <w:pPr>
        <w:pStyle w:val="10"/>
        <w:ind w:firstLine="3213" w:firstLineChars="1000"/>
        <w:outlineLvl w:val="0"/>
        <w:rPr>
          <w:rFonts w:hint="eastAsia" w:hAnsi="宋体" w:cs="宋体"/>
          <w:b/>
          <w:color w:val="auto"/>
          <w:sz w:val="32"/>
        </w:rPr>
      </w:pPr>
    </w:p>
    <w:p>
      <w:pPr>
        <w:pStyle w:val="10"/>
        <w:ind w:firstLine="3213" w:firstLineChars="1000"/>
        <w:outlineLvl w:val="0"/>
        <w:rPr>
          <w:rFonts w:hint="eastAsia" w:hAnsi="宋体" w:cs="宋体"/>
          <w:b/>
          <w:color w:val="auto"/>
          <w:sz w:val="32"/>
        </w:rPr>
      </w:pPr>
    </w:p>
    <w:p>
      <w:pPr>
        <w:pStyle w:val="10"/>
        <w:jc w:val="center"/>
        <w:outlineLvl w:val="0"/>
        <w:rPr>
          <w:rFonts w:hAnsi="宋体" w:cs="宋体"/>
          <w:b/>
          <w:color w:val="auto"/>
          <w:sz w:val="32"/>
        </w:rPr>
      </w:pPr>
      <w:r>
        <w:rPr>
          <w:rFonts w:hint="eastAsia" w:hAnsi="宋体" w:cs="宋体"/>
          <w:b/>
          <w:color w:val="auto"/>
          <w:sz w:val="32"/>
        </w:rPr>
        <w:t>一、投标函格式</w:t>
      </w:r>
    </w:p>
    <w:p>
      <w:pPr>
        <w:pStyle w:val="10"/>
        <w:spacing w:line="420" w:lineRule="exact"/>
        <w:ind w:firstLine="560" w:firstLineChars="200"/>
        <w:rPr>
          <w:rFonts w:hint="eastAsia" w:hAnsi="宋体" w:cs="宋体"/>
          <w:color w:val="auto"/>
          <w:sz w:val="28"/>
          <w:szCs w:val="24"/>
        </w:rPr>
      </w:pPr>
      <w:r>
        <w:rPr>
          <w:rFonts w:hint="eastAsia" w:hAnsi="宋体" w:cs="宋体"/>
          <w:color w:val="auto"/>
          <w:sz w:val="28"/>
          <w:szCs w:val="24"/>
        </w:rPr>
        <w:t>致:</w:t>
      </w:r>
      <w:r>
        <w:rPr>
          <w:rFonts w:hint="eastAsia" w:hAnsi="宋体" w:cs="宋体"/>
          <w:color w:val="auto"/>
          <w:sz w:val="28"/>
          <w:szCs w:val="28"/>
          <w:u w:val="single"/>
        </w:rPr>
        <w:t xml:space="preserve">盱眙县人民医院 </w:t>
      </w:r>
    </w:p>
    <w:p>
      <w:pPr>
        <w:tabs>
          <w:tab w:val="left" w:pos="900"/>
        </w:tabs>
        <w:spacing w:line="420" w:lineRule="exact"/>
        <w:ind w:firstLine="560" w:firstLineChars="200"/>
        <w:rPr>
          <w:rFonts w:ascii="宋体" w:hAnsi="宋体" w:cs="宋体"/>
          <w:color w:val="auto"/>
          <w:sz w:val="28"/>
        </w:rPr>
      </w:pPr>
      <w:r>
        <w:rPr>
          <w:rFonts w:hint="eastAsia" w:ascii="宋体" w:hAnsi="宋体" w:cs="宋体"/>
          <w:color w:val="auto"/>
          <w:sz w:val="28"/>
        </w:rPr>
        <w:t>关于</w:t>
      </w:r>
      <w:r>
        <w:rPr>
          <w:rFonts w:hint="eastAsia" w:ascii="宋体" w:hAnsi="宋体" w:cs="宋体"/>
          <w:color w:val="auto"/>
          <w:sz w:val="28"/>
          <w:szCs w:val="28"/>
          <w:u w:val="single"/>
        </w:rPr>
        <w:t xml:space="preserve">                 </w:t>
      </w:r>
      <w:r>
        <w:rPr>
          <w:rFonts w:hint="eastAsia" w:hAnsi="宋体" w:cs="宋体"/>
          <w:color w:val="auto"/>
          <w:sz w:val="28"/>
          <w:szCs w:val="28"/>
          <w:u w:val="single"/>
        </w:rPr>
        <w:t xml:space="preserve">  </w:t>
      </w:r>
      <w:r>
        <w:rPr>
          <w:rFonts w:hint="eastAsia" w:ascii="宋体" w:hAnsi="宋体" w:cs="宋体"/>
          <w:color w:val="auto"/>
          <w:sz w:val="28"/>
          <w:szCs w:val="28"/>
        </w:rPr>
        <w:t>（编号:</w:t>
      </w:r>
      <w:r>
        <w:rPr>
          <w:rFonts w:hint="eastAsia" w:ascii="宋体" w:hAnsi="宋体" w:cs="宋体"/>
          <w:color w:val="auto"/>
          <w:sz w:val="28"/>
          <w:szCs w:val="28"/>
          <w:u w:val="single"/>
        </w:rPr>
        <w:t xml:space="preserve">              </w:t>
      </w:r>
      <w:r>
        <w:rPr>
          <w:rFonts w:hint="eastAsia" w:ascii="宋体" w:hAnsi="宋体" w:cs="宋体"/>
          <w:color w:val="auto"/>
          <w:sz w:val="28"/>
          <w:szCs w:val="28"/>
        </w:rPr>
        <w:t>招标文件，同时正</w:t>
      </w:r>
      <w:r>
        <w:rPr>
          <w:rFonts w:hint="eastAsia" w:ascii="宋体" w:hAnsi="宋体" w:cs="宋体"/>
          <w:color w:val="auto"/>
          <w:sz w:val="28"/>
        </w:rPr>
        <w:t>式授权下述签字人</w:t>
      </w:r>
      <w:r>
        <w:rPr>
          <w:rFonts w:hint="eastAsia" w:ascii="宋体" w:hAnsi="宋体" w:cs="宋体"/>
          <w:color w:val="auto"/>
          <w:sz w:val="28"/>
          <w:u w:val="single"/>
        </w:rPr>
        <w:t xml:space="preserve">       </w:t>
      </w:r>
      <w:r>
        <w:rPr>
          <w:rFonts w:hint="eastAsia" w:ascii="宋体" w:hAnsi="宋体" w:cs="宋体"/>
          <w:color w:val="auto"/>
          <w:sz w:val="28"/>
        </w:rPr>
        <w:t>（姓名和职务）代表投标人</w:t>
      </w:r>
      <w:r>
        <w:rPr>
          <w:rFonts w:hint="eastAsia" w:ascii="宋体" w:hAnsi="宋体" w:cs="宋体"/>
          <w:color w:val="auto"/>
          <w:sz w:val="28"/>
          <w:u w:val="single"/>
        </w:rPr>
        <w:t xml:space="preserve">     </w:t>
      </w:r>
      <w:r>
        <w:rPr>
          <w:rFonts w:hint="eastAsia" w:ascii="宋体" w:hAnsi="宋体" w:cs="宋体"/>
          <w:color w:val="auto"/>
          <w:sz w:val="28"/>
        </w:rPr>
        <w:t>（投标人名称），全权处理本次项目投标的有关事宜。</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 xml:space="preserve"> （1）按照招标文件规定的各项要求，我方愿以</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总报价为（大写、人民币）</w:t>
      </w:r>
      <w:r>
        <w:rPr>
          <w:rFonts w:hint="eastAsia" w:hAnsi="宋体" w:cs="宋体"/>
          <w:color w:val="auto"/>
          <w:sz w:val="28"/>
          <w:szCs w:val="24"/>
          <w:u w:val="single"/>
        </w:rPr>
        <w:t xml:space="preserve">           </w:t>
      </w:r>
      <w:r>
        <w:rPr>
          <w:rFonts w:hint="eastAsia" w:hAnsi="宋体" w:cs="宋体"/>
          <w:color w:val="auto"/>
          <w:sz w:val="28"/>
          <w:szCs w:val="24"/>
        </w:rPr>
        <w:t>（CNY ￥</w:t>
      </w:r>
      <w:r>
        <w:rPr>
          <w:rFonts w:hint="eastAsia" w:hAnsi="宋体" w:cs="宋体"/>
          <w:color w:val="auto"/>
          <w:sz w:val="28"/>
          <w:szCs w:val="24"/>
          <w:u w:val="single"/>
        </w:rPr>
        <w:t xml:space="preserve">            </w:t>
      </w:r>
      <w:r>
        <w:rPr>
          <w:rFonts w:hint="eastAsia" w:hAnsi="宋体" w:cs="宋体"/>
          <w:color w:val="auto"/>
          <w:sz w:val="28"/>
          <w:szCs w:val="24"/>
        </w:rPr>
        <w:t>元）</w:t>
      </w:r>
    </w:p>
    <w:p>
      <w:pPr>
        <w:pStyle w:val="10"/>
        <w:spacing w:line="420" w:lineRule="exact"/>
        <w:ind w:firstLine="560" w:firstLineChars="200"/>
        <w:rPr>
          <w:rFonts w:hAnsi="宋体" w:cs="宋体"/>
          <w:color w:val="auto"/>
          <w:sz w:val="28"/>
        </w:rPr>
      </w:pPr>
      <w:r>
        <w:rPr>
          <w:rFonts w:hint="eastAsia" w:hAnsi="宋体" w:cs="宋体"/>
          <w:color w:val="auto"/>
          <w:sz w:val="28"/>
          <w:szCs w:val="24"/>
        </w:rPr>
        <w:t>的投标报价并按招标文件的规定要求提供所有货物及服务</w:t>
      </w:r>
      <w:r>
        <w:rPr>
          <w:rFonts w:hint="eastAsia" w:hAnsi="宋体" w:cs="宋体"/>
          <w:color w:val="auto"/>
          <w:sz w:val="28"/>
        </w:rPr>
        <w:t>。</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（2）我们完全理解贵方不一定要以最低报价确定中标。</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（3）我们已详细审核全部招标文件及其有效补充文件（如果有），我们知道必须放弃提出含糊不清或误解的问题的权利。</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（4）我们同意从规定的开标日期起遵循本投标文件，并在规定的投标有效期期满之前均具有约束力。</w:t>
      </w:r>
    </w:p>
    <w:p>
      <w:pPr>
        <w:pStyle w:val="10"/>
        <w:spacing w:line="420" w:lineRule="exact"/>
        <w:ind w:firstLine="560" w:firstLineChars="200"/>
        <w:rPr>
          <w:rFonts w:hAnsi="宋体" w:cs="宋体"/>
          <w:color w:val="auto"/>
          <w:sz w:val="28"/>
        </w:rPr>
      </w:pPr>
      <w:r>
        <w:rPr>
          <w:rFonts w:hint="eastAsia" w:hAnsi="宋体" w:cs="宋体"/>
          <w:color w:val="auto"/>
          <w:sz w:val="28"/>
          <w:szCs w:val="24"/>
        </w:rPr>
        <w:t>（5）同意向贵方提供贵方可能要求的与投标有关的任何证据或</w:t>
      </w:r>
      <w:r>
        <w:rPr>
          <w:rFonts w:hint="eastAsia" w:hAnsi="宋体" w:cs="宋体"/>
          <w:color w:val="auto"/>
          <w:sz w:val="28"/>
        </w:rPr>
        <w:t>资料。</w:t>
      </w:r>
    </w:p>
    <w:p>
      <w:pPr>
        <w:spacing w:line="420" w:lineRule="exact"/>
        <w:ind w:firstLine="560" w:firstLineChars="200"/>
        <w:rPr>
          <w:rFonts w:ascii="宋体" w:hAnsi="宋体" w:cs="宋体"/>
          <w:color w:val="auto"/>
          <w:sz w:val="28"/>
          <w:szCs w:val="28"/>
        </w:rPr>
      </w:pPr>
      <w:r>
        <w:rPr>
          <w:rFonts w:hint="eastAsia" w:ascii="宋体" w:hAnsi="宋体" w:cs="宋体"/>
          <w:color w:val="auto"/>
          <w:sz w:val="28"/>
          <w:szCs w:val="28"/>
        </w:rPr>
        <w:t>（6）一旦我方中标，我方将根据招标文件的规定，严格按照《合同法》履行自己的责任和义务，并保证于“合同条款前附表”中规定的时间交货，并完成项目的施工、调试、交付买方验收、使用。否则我们的履约保证金将被贵方不予退还。</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（7）与本投标有关的正式通讯地址为:</w:t>
      </w:r>
    </w:p>
    <w:p>
      <w:pPr>
        <w:pStyle w:val="10"/>
        <w:spacing w:line="420" w:lineRule="exact"/>
        <w:ind w:firstLine="560" w:firstLineChars="200"/>
        <w:rPr>
          <w:rFonts w:hAnsi="宋体" w:cs="宋体"/>
          <w:color w:val="auto"/>
          <w:sz w:val="28"/>
          <w:u w:val="single"/>
        </w:rPr>
      </w:pPr>
      <w:r>
        <w:rPr>
          <w:rFonts w:hint="eastAsia" w:hAnsi="宋体" w:cs="宋体"/>
          <w:color w:val="auto"/>
          <w:sz w:val="28"/>
          <w:szCs w:val="24"/>
        </w:rPr>
        <w:t>地  址</w:t>
      </w:r>
      <w:r>
        <w:rPr>
          <w:rFonts w:hint="eastAsia" w:hAnsi="宋体" w:cs="宋体"/>
          <w:color w:val="auto"/>
          <w:sz w:val="28"/>
        </w:rPr>
        <w:t>:</w:t>
      </w:r>
      <w:r>
        <w:rPr>
          <w:rFonts w:hint="eastAsia" w:hAnsi="宋体" w:cs="宋体"/>
          <w:color w:val="auto"/>
          <w:sz w:val="28"/>
          <w:u w:val="single"/>
        </w:rPr>
        <w:t xml:space="preserve">                                  </w:t>
      </w:r>
    </w:p>
    <w:p>
      <w:pPr>
        <w:pStyle w:val="10"/>
        <w:spacing w:line="420" w:lineRule="exact"/>
        <w:ind w:firstLine="560" w:firstLineChars="200"/>
        <w:rPr>
          <w:rFonts w:hAnsi="宋体" w:cs="宋体"/>
          <w:color w:val="auto"/>
          <w:sz w:val="28"/>
          <w:u w:val="single"/>
        </w:rPr>
      </w:pPr>
      <w:r>
        <w:rPr>
          <w:rFonts w:hint="eastAsia" w:hAnsi="宋体" w:cs="宋体"/>
          <w:color w:val="auto"/>
          <w:sz w:val="28"/>
          <w:szCs w:val="24"/>
        </w:rPr>
        <w:t>邮  编</w:t>
      </w:r>
      <w:r>
        <w:rPr>
          <w:rFonts w:hint="eastAsia" w:hAnsi="宋体" w:cs="宋体"/>
          <w:color w:val="auto"/>
          <w:sz w:val="28"/>
        </w:rPr>
        <w:t>:</w:t>
      </w:r>
      <w:r>
        <w:rPr>
          <w:rFonts w:hint="eastAsia" w:hAnsi="宋体" w:cs="宋体"/>
          <w:color w:val="auto"/>
          <w:sz w:val="28"/>
          <w:u w:val="single"/>
        </w:rPr>
        <w:t xml:space="preserve">                                  </w:t>
      </w:r>
    </w:p>
    <w:p>
      <w:pPr>
        <w:pStyle w:val="10"/>
        <w:spacing w:line="420" w:lineRule="exact"/>
        <w:ind w:firstLine="560" w:firstLineChars="200"/>
        <w:rPr>
          <w:rFonts w:hAnsi="宋体" w:cs="宋体"/>
          <w:color w:val="auto"/>
          <w:sz w:val="28"/>
          <w:u w:val="single"/>
        </w:rPr>
      </w:pPr>
      <w:r>
        <w:rPr>
          <w:rFonts w:hint="eastAsia" w:hAnsi="宋体" w:cs="宋体"/>
          <w:color w:val="auto"/>
          <w:sz w:val="28"/>
          <w:szCs w:val="24"/>
        </w:rPr>
        <w:t>电  话</w:t>
      </w:r>
      <w:r>
        <w:rPr>
          <w:rFonts w:hint="eastAsia" w:hAnsi="宋体" w:cs="宋体"/>
          <w:color w:val="auto"/>
          <w:sz w:val="28"/>
        </w:rPr>
        <w:t>:</w:t>
      </w:r>
      <w:r>
        <w:rPr>
          <w:rFonts w:hint="eastAsia" w:hAnsi="宋体" w:cs="宋体"/>
          <w:color w:val="auto"/>
          <w:sz w:val="28"/>
          <w:u w:val="single"/>
        </w:rPr>
        <w:t xml:space="preserve">                                  </w:t>
      </w:r>
    </w:p>
    <w:p>
      <w:pPr>
        <w:pStyle w:val="10"/>
        <w:spacing w:line="420" w:lineRule="exact"/>
        <w:ind w:firstLine="560" w:firstLineChars="200"/>
        <w:rPr>
          <w:rFonts w:hAnsi="宋体" w:cs="宋体"/>
          <w:color w:val="auto"/>
          <w:sz w:val="28"/>
          <w:u w:val="single"/>
        </w:rPr>
      </w:pPr>
      <w:r>
        <w:rPr>
          <w:rFonts w:hint="eastAsia" w:hAnsi="宋体" w:cs="宋体"/>
          <w:color w:val="auto"/>
          <w:sz w:val="28"/>
          <w:szCs w:val="24"/>
        </w:rPr>
        <w:t>投标单位代表姓名（签字）</w:t>
      </w:r>
      <w:r>
        <w:rPr>
          <w:rFonts w:hint="eastAsia" w:hAnsi="宋体" w:cs="宋体"/>
          <w:color w:val="auto"/>
          <w:sz w:val="28"/>
        </w:rPr>
        <w:t>:</w:t>
      </w:r>
      <w:r>
        <w:rPr>
          <w:rFonts w:hint="eastAsia" w:hAnsi="宋体" w:cs="宋体"/>
          <w:color w:val="auto"/>
          <w:sz w:val="28"/>
          <w:u w:val="single"/>
        </w:rPr>
        <w:t xml:space="preserve">                 </w:t>
      </w:r>
    </w:p>
    <w:p>
      <w:pPr>
        <w:pStyle w:val="10"/>
        <w:spacing w:line="420" w:lineRule="exact"/>
        <w:ind w:firstLine="560" w:firstLineChars="200"/>
        <w:rPr>
          <w:rFonts w:hAnsi="宋体" w:cs="宋体"/>
          <w:color w:val="auto"/>
          <w:sz w:val="28"/>
          <w:u w:val="single"/>
        </w:rPr>
      </w:pPr>
      <w:r>
        <w:rPr>
          <w:rFonts w:hint="eastAsia" w:hAnsi="宋体" w:cs="宋体"/>
          <w:color w:val="auto"/>
          <w:sz w:val="28"/>
          <w:szCs w:val="24"/>
        </w:rPr>
        <w:t>投标单位名称</w:t>
      </w:r>
      <w:r>
        <w:rPr>
          <w:rFonts w:hint="eastAsia" w:hAnsi="宋体" w:cs="宋体"/>
          <w:color w:val="auto"/>
          <w:sz w:val="28"/>
        </w:rPr>
        <w:t>:</w:t>
      </w:r>
      <w:r>
        <w:rPr>
          <w:rFonts w:hint="eastAsia" w:hAnsi="宋体" w:cs="宋体"/>
          <w:color w:val="auto"/>
          <w:sz w:val="28"/>
          <w:u w:val="single"/>
        </w:rPr>
        <w:t xml:space="preserve">                            </w:t>
      </w:r>
    </w:p>
    <w:p>
      <w:pPr>
        <w:pStyle w:val="10"/>
        <w:spacing w:line="420" w:lineRule="exact"/>
        <w:ind w:firstLine="560" w:firstLineChars="200"/>
        <w:rPr>
          <w:rFonts w:hAnsi="宋体" w:cs="宋体"/>
          <w:color w:val="auto"/>
          <w:sz w:val="28"/>
        </w:rPr>
      </w:pPr>
      <w:r>
        <w:rPr>
          <w:rFonts w:hint="eastAsia" w:hAnsi="宋体" w:cs="宋体"/>
          <w:color w:val="auto"/>
          <w:sz w:val="28"/>
          <w:szCs w:val="24"/>
        </w:rPr>
        <w:t>公  章</w:t>
      </w:r>
      <w:r>
        <w:rPr>
          <w:rFonts w:hint="eastAsia" w:hAnsi="宋体" w:cs="宋体"/>
          <w:color w:val="auto"/>
          <w:sz w:val="28"/>
        </w:rPr>
        <w:t>:</w:t>
      </w:r>
      <w:r>
        <w:rPr>
          <w:rFonts w:hint="eastAsia" w:hAnsi="宋体" w:cs="宋体"/>
          <w:color w:val="auto"/>
          <w:sz w:val="28"/>
          <w:u w:val="single"/>
        </w:rPr>
        <w:t xml:space="preserve">                     </w:t>
      </w:r>
    </w:p>
    <w:p>
      <w:pPr>
        <w:pStyle w:val="10"/>
        <w:spacing w:line="420" w:lineRule="exact"/>
        <w:ind w:firstLine="560" w:firstLineChars="200"/>
        <w:rPr>
          <w:rFonts w:hAnsi="宋体" w:cs="宋体"/>
          <w:color w:val="auto"/>
          <w:sz w:val="28"/>
          <w:szCs w:val="24"/>
        </w:rPr>
      </w:pPr>
      <w:r>
        <w:rPr>
          <w:rFonts w:hint="eastAsia" w:hAnsi="宋体" w:cs="宋体"/>
          <w:color w:val="auto"/>
          <w:sz w:val="28"/>
          <w:szCs w:val="24"/>
        </w:rPr>
        <w:t>日  期</w:t>
      </w:r>
      <w:r>
        <w:rPr>
          <w:rFonts w:hint="eastAsia" w:hAnsi="宋体" w:cs="宋体"/>
          <w:color w:val="auto"/>
          <w:sz w:val="28"/>
        </w:rPr>
        <w:t>:</w:t>
      </w:r>
      <w:r>
        <w:rPr>
          <w:rFonts w:hint="eastAsia" w:hAnsi="宋体" w:cs="宋体"/>
          <w:color w:val="auto"/>
          <w:sz w:val="28"/>
          <w:u w:val="single"/>
        </w:rPr>
        <w:t xml:space="preserve">      </w:t>
      </w:r>
      <w:r>
        <w:rPr>
          <w:rFonts w:hint="eastAsia" w:hAnsi="宋体" w:cs="宋体"/>
          <w:color w:val="auto"/>
          <w:sz w:val="28"/>
          <w:szCs w:val="24"/>
        </w:rPr>
        <w:t>年</w:t>
      </w:r>
      <w:r>
        <w:rPr>
          <w:rFonts w:hint="eastAsia" w:hAnsi="宋体" w:cs="宋体"/>
          <w:color w:val="auto"/>
          <w:sz w:val="28"/>
          <w:u w:val="single"/>
        </w:rPr>
        <w:t xml:space="preserve">     </w:t>
      </w:r>
      <w:r>
        <w:rPr>
          <w:rFonts w:hint="eastAsia" w:hAnsi="宋体" w:cs="宋体"/>
          <w:color w:val="auto"/>
          <w:sz w:val="28"/>
          <w:szCs w:val="24"/>
        </w:rPr>
        <w:t>月</w:t>
      </w:r>
      <w:r>
        <w:rPr>
          <w:rFonts w:hint="eastAsia" w:hAnsi="宋体" w:cs="宋体"/>
          <w:color w:val="auto"/>
          <w:sz w:val="28"/>
          <w:u w:val="single"/>
        </w:rPr>
        <w:t xml:space="preserve">    </w:t>
      </w:r>
      <w:r>
        <w:rPr>
          <w:rFonts w:hint="eastAsia" w:hAnsi="宋体" w:cs="宋体"/>
          <w:color w:val="auto"/>
          <w:sz w:val="28"/>
          <w:szCs w:val="24"/>
        </w:rPr>
        <w:t>日</w:t>
      </w:r>
    </w:p>
    <w:p>
      <w:pPr>
        <w:pStyle w:val="10"/>
        <w:spacing w:line="400" w:lineRule="exact"/>
        <w:ind w:left="538" w:leftChars="256"/>
        <w:rPr>
          <w:rFonts w:hAnsi="宋体" w:cs="宋体"/>
          <w:color w:val="auto"/>
          <w:sz w:val="24"/>
        </w:rPr>
      </w:pPr>
    </w:p>
    <w:p>
      <w:pPr>
        <w:pStyle w:val="10"/>
        <w:spacing w:line="400" w:lineRule="exact"/>
        <w:ind w:left="538" w:leftChars="256"/>
        <w:rPr>
          <w:rFonts w:hAnsi="宋体" w:cs="宋体"/>
          <w:color w:val="auto"/>
          <w:sz w:val="24"/>
        </w:rPr>
      </w:pPr>
    </w:p>
    <w:p>
      <w:pPr>
        <w:jc w:val="center"/>
        <w:rPr>
          <w:rFonts w:hint="eastAsia" w:ascii="宋体" w:hAnsi="宋体" w:cs="宋体"/>
          <w:b/>
          <w:color w:val="auto"/>
          <w:sz w:val="32"/>
        </w:rPr>
      </w:pPr>
    </w:p>
    <w:p>
      <w:pPr>
        <w:jc w:val="center"/>
        <w:rPr>
          <w:rFonts w:hint="eastAsia" w:ascii="宋体" w:hAnsi="宋体" w:cs="宋体"/>
          <w:b/>
          <w:color w:val="auto"/>
          <w:sz w:val="32"/>
        </w:rPr>
      </w:pPr>
    </w:p>
    <w:p>
      <w:pPr>
        <w:jc w:val="center"/>
        <w:rPr>
          <w:rFonts w:hint="eastAsia" w:ascii="宋体" w:hAnsi="宋体" w:cs="宋体"/>
          <w:b/>
          <w:color w:val="auto"/>
          <w:sz w:val="32"/>
        </w:rPr>
      </w:pPr>
    </w:p>
    <w:p>
      <w:pPr>
        <w:jc w:val="center"/>
        <w:rPr>
          <w:rFonts w:ascii="宋体" w:hAnsi="宋体" w:cs="宋体"/>
          <w:b/>
          <w:color w:val="auto"/>
          <w:sz w:val="32"/>
        </w:rPr>
      </w:pPr>
      <w:r>
        <w:rPr>
          <w:rFonts w:hint="eastAsia" w:ascii="宋体" w:hAnsi="宋体" w:cs="宋体"/>
          <w:b/>
          <w:color w:val="auto"/>
          <w:sz w:val="32"/>
        </w:rPr>
        <w:t>二、开标一览表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7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exact"/>
          <w:jc w:val="center"/>
        </w:trPr>
        <w:tc>
          <w:tcPr>
            <w:tcW w:w="1399" w:type="dxa"/>
            <w:noWrap w:val="0"/>
            <w:vAlign w:val="center"/>
          </w:tcPr>
          <w:p>
            <w:pPr>
              <w:spacing w:line="480" w:lineRule="exact"/>
              <w:jc w:val="center"/>
              <w:rPr>
                <w:rFonts w:ascii="宋体" w:hAnsi="宋体" w:cs="宋体"/>
                <w:color w:val="auto"/>
                <w:sz w:val="28"/>
                <w:szCs w:val="28"/>
              </w:rPr>
            </w:pPr>
            <w:r>
              <w:rPr>
                <w:rFonts w:hint="eastAsia" w:ascii="宋体" w:hAnsi="宋体" w:cs="宋体"/>
                <w:color w:val="auto"/>
                <w:sz w:val="28"/>
                <w:szCs w:val="28"/>
              </w:rPr>
              <w:t>项目名称</w:t>
            </w:r>
          </w:p>
        </w:tc>
        <w:tc>
          <w:tcPr>
            <w:tcW w:w="7816" w:type="dxa"/>
            <w:noWrap w:val="0"/>
            <w:vAlign w:val="center"/>
          </w:tcPr>
          <w:p>
            <w:pPr>
              <w:tabs>
                <w:tab w:val="left" w:pos="900"/>
              </w:tabs>
              <w:spacing w:line="480" w:lineRule="exact"/>
              <w:rPr>
                <w:rFonts w:ascii="宋体" w:hAnsi="宋体" w:cs="宋体"/>
                <w:b/>
                <w:color w:val="auto"/>
                <w:sz w:val="28"/>
                <w:szCs w:val="28"/>
              </w:rPr>
            </w:pPr>
            <w:r>
              <w:rPr>
                <w:rFonts w:hint="eastAsia" w:ascii="宋体" w:hAnsi="宋体" w:cs="宋体"/>
                <w:b/>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atLeast"/>
          <w:jc w:val="center"/>
        </w:trPr>
        <w:tc>
          <w:tcPr>
            <w:tcW w:w="1399" w:type="dxa"/>
            <w:noWrap w:val="0"/>
            <w:vAlign w:val="center"/>
          </w:tcPr>
          <w:p>
            <w:pPr>
              <w:spacing w:line="480" w:lineRule="exact"/>
              <w:jc w:val="center"/>
              <w:rPr>
                <w:rFonts w:ascii="宋体" w:hAnsi="宋体" w:cs="宋体"/>
                <w:color w:val="auto"/>
                <w:sz w:val="28"/>
                <w:szCs w:val="28"/>
              </w:rPr>
            </w:pPr>
            <w:r>
              <w:rPr>
                <w:rFonts w:hint="eastAsia" w:ascii="宋体" w:hAnsi="宋体" w:cs="宋体"/>
                <w:color w:val="auto"/>
                <w:sz w:val="28"/>
                <w:szCs w:val="28"/>
              </w:rPr>
              <w:t>投标报价</w:t>
            </w:r>
          </w:p>
        </w:tc>
        <w:tc>
          <w:tcPr>
            <w:tcW w:w="7816" w:type="dxa"/>
            <w:noWrap w:val="0"/>
            <w:vAlign w:val="center"/>
          </w:tcPr>
          <w:p>
            <w:pPr>
              <w:spacing w:line="480" w:lineRule="exact"/>
              <w:rPr>
                <w:rFonts w:ascii="宋体" w:hAnsi="宋体" w:cs="宋体"/>
                <w:color w:val="auto"/>
                <w:sz w:val="28"/>
                <w:szCs w:val="28"/>
              </w:rPr>
            </w:pPr>
            <w:r>
              <w:rPr>
                <w:rFonts w:hint="eastAsia" w:ascii="宋体" w:hAnsi="宋体" w:cs="宋体"/>
                <w:color w:val="auto"/>
                <w:sz w:val="28"/>
                <w:szCs w:val="28"/>
              </w:rPr>
              <w:t>报价为人民币大写: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元</w:t>
            </w:r>
          </w:p>
        </w:tc>
      </w:tr>
    </w:tbl>
    <w:p>
      <w:pPr>
        <w:spacing w:line="480" w:lineRule="exact"/>
        <w:rPr>
          <w:rFonts w:hint="eastAsia" w:ascii="宋体" w:hAnsi="宋体" w:cs="宋体"/>
          <w:color w:val="auto"/>
          <w:sz w:val="28"/>
          <w:szCs w:val="28"/>
        </w:rPr>
      </w:pPr>
    </w:p>
    <w:p>
      <w:pPr>
        <w:spacing w:line="480" w:lineRule="exact"/>
        <w:rPr>
          <w:rFonts w:hint="eastAsia" w:ascii="宋体" w:hAnsi="宋体" w:cs="宋体"/>
          <w:color w:val="auto"/>
          <w:sz w:val="28"/>
          <w:szCs w:val="28"/>
        </w:rPr>
      </w:pPr>
      <w:r>
        <w:rPr>
          <w:rFonts w:hint="eastAsia" w:ascii="宋体" w:hAnsi="宋体" w:cs="宋体"/>
          <w:color w:val="auto"/>
          <w:sz w:val="28"/>
          <w:szCs w:val="28"/>
        </w:rPr>
        <w:t xml:space="preserve">投标人:     （加盖公章）     </w:t>
      </w:r>
    </w:p>
    <w:p>
      <w:pPr>
        <w:spacing w:line="480" w:lineRule="exact"/>
        <w:rPr>
          <w:rFonts w:hint="eastAsia" w:ascii="宋体" w:hAnsi="宋体" w:cs="宋体"/>
          <w:color w:val="auto"/>
          <w:sz w:val="28"/>
          <w:szCs w:val="28"/>
        </w:rPr>
      </w:pPr>
      <w:r>
        <w:rPr>
          <w:rFonts w:hint="eastAsia" w:ascii="宋体" w:hAnsi="宋体" w:cs="宋体"/>
          <w:color w:val="auto"/>
          <w:sz w:val="28"/>
          <w:szCs w:val="28"/>
        </w:rPr>
        <w:t xml:space="preserve">法定代表人或其委托受托人签字:               </w:t>
      </w:r>
    </w:p>
    <w:p>
      <w:pPr>
        <w:pStyle w:val="9"/>
        <w:spacing w:before="120" w:line="400" w:lineRule="exact"/>
        <w:ind w:left="0" w:right="0" w:firstLine="154" w:firstLineChars="48"/>
        <w:outlineLvl w:val="0"/>
        <w:rPr>
          <w:rFonts w:hint="eastAsia" w:ascii="宋体" w:hAnsi="宋体" w:cs="宋体"/>
          <w:b/>
          <w:color w:val="auto"/>
          <w:sz w:val="32"/>
        </w:rPr>
      </w:pPr>
    </w:p>
    <w:p>
      <w:pPr>
        <w:pStyle w:val="9"/>
        <w:spacing w:before="120" w:line="400" w:lineRule="exact"/>
        <w:ind w:left="0" w:right="0" w:firstLine="154" w:firstLineChars="48"/>
        <w:outlineLvl w:val="0"/>
        <w:rPr>
          <w:rFonts w:ascii="宋体" w:hAnsi="宋体" w:cs="宋体"/>
          <w:b/>
          <w:color w:val="auto"/>
          <w:sz w:val="32"/>
        </w:rPr>
      </w:pPr>
      <w:r>
        <w:rPr>
          <w:rFonts w:hint="eastAsia" w:ascii="宋体" w:hAnsi="宋体" w:cs="宋体"/>
          <w:b/>
          <w:color w:val="auto"/>
          <w:sz w:val="32"/>
        </w:rPr>
        <w:t>注: 1、投标报价总计为招标文件中投标人须知所述内容。</w:t>
      </w:r>
    </w:p>
    <w:p>
      <w:pPr>
        <w:pStyle w:val="22"/>
        <w:ind w:firstLine="643" w:firstLineChars="200"/>
        <w:rPr>
          <w:rFonts w:hint="eastAsia"/>
          <w:color w:val="auto"/>
        </w:rPr>
      </w:pPr>
      <w:r>
        <w:rPr>
          <w:rFonts w:hint="eastAsia" w:ascii="宋体" w:hAnsi="宋体" w:cs="宋体"/>
          <w:b/>
          <w:color w:val="auto"/>
          <w:sz w:val="32"/>
        </w:rPr>
        <w:t>2、开标一览表格式不得自行改动。</w:t>
      </w:r>
    </w:p>
    <w:bookmarkEnd w:id="0"/>
    <w:bookmarkEnd w:id="1"/>
    <w:p>
      <w:pPr>
        <w:pStyle w:val="14"/>
        <w:ind w:firstLine="0" w:firstLineChars="0"/>
        <w:rPr>
          <w:rFonts w:hint="eastAsia" w:ascii="宋体" w:hAnsi="宋体" w:cs="宋体"/>
          <w:b/>
          <w:color w:val="auto"/>
          <w:kern w:val="0"/>
          <w:sz w:val="22"/>
          <w:szCs w:val="22"/>
        </w:rPr>
      </w:pPr>
    </w:p>
    <w:p>
      <w:pPr>
        <w:pStyle w:val="12"/>
        <w:rPr>
          <w:rFonts w:hint="eastAsia" w:ascii="宋体" w:hAnsi="宋体" w:cs="宋体"/>
          <w:b/>
          <w:color w:val="auto"/>
          <w:kern w:val="0"/>
          <w:sz w:val="22"/>
        </w:rPr>
      </w:pPr>
    </w:p>
    <w:p>
      <w:pPr>
        <w:rPr>
          <w:rFonts w:hint="eastAsia" w:ascii="宋体" w:hAnsi="宋体" w:cs="宋体"/>
          <w:b/>
          <w:color w:val="auto"/>
          <w:kern w:val="0"/>
          <w:sz w:val="22"/>
          <w:szCs w:val="22"/>
        </w:rPr>
      </w:pPr>
    </w:p>
    <w:p>
      <w:pPr>
        <w:pStyle w:val="22"/>
        <w:rPr>
          <w:rFonts w:hint="eastAsia" w:ascii="宋体" w:hAnsi="宋体" w:cs="宋体"/>
          <w:b/>
          <w:color w:val="auto"/>
          <w:sz w:val="22"/>
          <w:szCs w:val="22"/>
        </w:rPr>
      </w:pPr>
    </w:p>
    <w:p>
      <w:pPr>
        <w:pStyle w:val="6"/>
        <w:rPr>
          <w:rFonts w:hint="eastAsia" w:ascii="宋体" w:cs="宋体"/>
          <w:b/>
          <w:color w:val="auto"/>
          <w:kern w:val="0"/>
          <w:sz w:val="22"/>
          <w:szCs w:val="22"/>
        </w:rPr>
      </w:pPr>
    </w:p>
    <w:p>
      <w:pPr>
        <w:pStyle w:val="5"/>
        <w:rPr>
          <w:rFonts w:hint="eastAsia" w:ascii="宋体" w:hAnsi="宋体" w:cs="宋体"/>
          <w:b/>
          <w:color w:val="auto"/>
          <w:kern w:val="0"/>
          <w:sz w:val="22"/>
          <w:szCs w:val="22"/>
        </w:rPr>
      </w:pPr>
    </w:p>
    <w:p>
      <w:pPr>
        <w:rPr>
          <w:rFonts w:hint="eastAsia" w:ascii="宋体" w:hAnsi="宋体" w:cs="宋体"/>
          <w:b/>
          <w:color w:val="auto"/>
          <w:kern w:val="0"/>
          <w:sz w:val="22"/>
          <w:szCs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pStyle w:val="2"/>
        <w:rPr>
          <w:rFonts w:hint="eastAsia" w:ascii="宋体" w:hAnsi="宋体" w:cs="宋体"/>
          <w:b/>
          <w:color w:val="auto"/>
          <w:sz w:val="22"/>
        </w:rPr>
      </w:pPr>
    </w:p>
    <w:p>
      <w:pPr>
        <w:ind w:left="420" w:leftChars="200"/>
        <w:jc w:val="center"/>
        <w:rPr>
          <w:rFonts w:hint="eastAsia" w:ascii="宋体" w:hAnsi="宋体" w:cs="宋体"/>
          <w:b/>
          <w:color w:val="auto"/>
          <w:sz w:val="32"/>
        </w:rPr>
      </w:pPr>
      <w:r>
        <w:rPr>
          <w:rFonts w:hint="eastAsia" w:ascii="宋体" w:hAnsi="宋体" w:cs="宋体"/>
          <w:b/>
          <w:color w:val="auto"/>
          <w:sz w:val="32"/>
        </w:rPr>
        <w:t>三、项目负责人简历表（格式）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1037"/>
        <w:gridCol w:w="1018"/>
        <w:gridCol w:w="1185"/>
        <w:gridCol w:w="1629"/>
        <w:gridCol w:w="766"/>
        <w:gridCol w:w="33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noWrap w:val="0"/>
            <w:vAlign w:val="top"/>
          </w:tcPr>
          <w:p>
            <w:pPr>
              <w:pStyle w:val="2"/>
              <w:widowControl w:val="0"/>
              <w:jc w:val="center"/>
              <w:rPr>
                <w:rFonts w:hint="eastAsia"/>
                <w:color w:val="auto"/>
              </w:rPr>
            </w:pPr>
            <w:r>
              <w:rPr>
                <w:rFonts w:hint="eastAsia"/>
                <w:color w:val="auto"/>
              </w:rPr>
              <w:t>姓名</w:t>
            </w:r>
          </w:p>
        </w:tc>
        <w:tc>
          <w:tcPr>
            <w:tcW w:w="2055" w:type="dxa"/>
            <w:gridSpan w:val="2"/>
            <w:noWrap w:val="0"/>
            <w:vAlign w:val="top"/>
          </w:tcPr>
          <w:p>
            <w:pPr>
              <w:pStyle w:val="2"/>
              <w:widowControl w:val="0"/>
              <w:jc w:val="center"/>
              <w:rPr>
                <w:rFonts w:hint="eastAsia"/>
                <w:color w:val="auto"/>
              </w:rPr>
            </w:pPr>
          </w:p>
        </w:tc>
        <w:tc>
          <w:tcPr>
            <w:tcW w:w="1185" w:type="dxa"/>
            <w:noWrap w:val="0"/>
            <w:vAlign w:val="top"/>
          </w:tcPr>
          <w:p>
            <w:pPr>
              <w:pStyle w:val="2"/>
              <w:widowControl w:val="0"/>
              <w:jc w:val="center"/>
              <w:rPr>
                <w:rFonts w:hint="eastAsia"/>
                <w:color w:val="auto"/>
              </w:rPr>
            </w:pPr>
            <w:r>
              <w:rPr>
                <w:rFonts w:hint="eastAsia"/>
                <w:color w:val="auto"/>
              </w:rPr>
              <w:t>性别</w:t>
            </w:r>
          </w:p>
        </w:tc>
        <w:tc>
          <w:tcPr>
            <w:tcW w:w="1629" w:type="dxa"/>
            <w:noWrap w:val="0"/>
            <w:vAlign w:val="top"/>
          </w:tcPr>
          <w:p>
            <w:pPr>
              <w:pStyle w:val="2"/>
              <w:widowControl w:val="0"/>
              <w:jc w:val="center"/>
              <w:rPr>
                <w:rFonts w:hint="eastAsia"/>
                <w:color w:val="auto"/>
              </w:rPr>
            </w:pPr>
          </w:p>
        </w:tc>
        <w:tc>
          <w:tcPr>
            <w:tcW w:w="1101" w:type="dxa"/>
            <w:gridSpan w:val="2"/>
            <w:noWrap w:val="0"/>
            <w:vAlign w:val="top"/>
          </w:tcPr>
          <w:p>
            <w:pPr>
              <w:pStyle w:val="2"/>
              <w:widowControl w:val="0"/>
              <w:jc w:val="center"/>
              <w:rPr>
                <w:rFonts w:hint="eastAsia"/>
                <w:color w:val="auto"/>
              </w:rPr>
            </w:pPr>
            <w:r>
              <w:rPr>
                <w:rFonts w:hint="eastAsia"/>
                <w:color w:val="auto"/>
              </w:rPr>
              <w:t>年龄</w:t>
            </w:r>
          </w:p>
        </w:tc>
        <w:tc>
          <w:tcPr>
            <w:tcW w:w="1965" w:type="dxa"/>
            <w:noWrap w:val="0"/>
            <w:vAlign w:val="top"/>
          </w:tcPr>
          <w:p>
            <w:pPr>
              <w:pStyle w:val="2"/>
              <w:widowControl w:val="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noWrap w:val="0"/>
            <w:vAlign w:val="top"/>
          </w:tcPr>
          <w:p>
            <w:pPr>
              <w:pStyle w:val="2"/>
              <w:widowControl w:val="0"/>
              <w:jc w:val="center"/>
              <w:rPr>
                <w:rFonts w:hint="eastAsia"/>
                <w:color w:val="auto"/>
              </w:rPr>
            </w:pPr>
            <w:r>
              <w:rPr>
                <w:rFonts w:hint="eastAsia"/>
                <w:color w:val="auto"/>
              </w:rPr>
              <w:t>职务</w:t>
            </w:r>
          </w:p>
        </w:tc>
        <w:tc>
          <w:tcPr>
            <w:tcW w:w="2055" w:type="dxa"/>
            <w:gridSpan w:val="2"/>
            <w:noWrap w:val="0"/>
            <w:vAlign w:val="top"/>
          </w:tcPr>
          <w:p>
            <w:pPr>
              <w:pStyle w:val="2"/>
              <w:widowControl w:val="0"/>
              <w:jc w:val="center"/>
              <w:rPr>
                <w:rFonts w:hint="eastAsia"/>
                <w:color w:val="auto"/>
              </w:rPr>
            </w:pPr>
          </w:p>
        </w:tc>
        <w:tc>
          <w:tcPr>
            <w:tcW w:w="1185" w:type="dxa"/>
            <w:noWrap w:val="0"/>
            <w:vAlign w:val="top"/>
          </w:tcPr>
          <w:p>
            <w:pPr>
              <w:pStyle w:val="2"/>
              <w:widowControl w:val="0"/>
              <w:jc w:val="center"/>
              <w:rPr>
                <w:rFonts w:hint="eastAsia"/>
                <w:color w:val="auto"/>
              </w:rPr>
            </w:pPr>
            <w:r>
              <w:rPr>
                <w:rFonts w:hint="eastAsia"/>
                <w:color w:val="auto"/>
              </w:rPr>
              <w:t>职称</w:t>
            </w:r>
          </w:p>
        </w:tc>
        <w:tc>
          <w:tcPr>
            <w:tcW w:w="1629" w:type="dxa"/>
            <w:noWrap w:val="0"/>
            <w:vAlign w:val="top"/>
          </w:tcPr>
          <w:p>
            <w:pPr>
              <w:pStyle w:val="2"/>
              <w:widowControl w:val="0"/>
              <w:jc w:val="center"/>
              <w:rPr>
                <w:rFonts w:hint="eastAsia"/>
                <w:color w:val="auto"/>
              </w:rPr>
            </w:pPr>
          </w:p>
        </w:tc>
        <w:tc>
          <w:tcPr>
            <w:tcW w:w="1101" w:type="dxa"/>
            <w:gridSpan w:val="2"/>
            <w:noWrap w:val="0"/>
            <w:vAlign w:val="top"/>
          </w:tcPr>
          <w:p>
            <w:pPr>
              <w:pStyle w:val="2"/>
              <w:widowControl w:val="0"/>
              <w:jc w:val="center"/>
              <w:rPr>
                <w:rFonts w:hint="eastAsia"/>
                <w:color w:val="auto"/>
              </w:rPr>
            </w:pPr>
            <w:r>
              <w:rPr>
                <w:rFonts w:hint="eastAsia"/>
                <w:color w:val="auto"/>
              </w:rPr>
              <w:t>学历</w:t>
            </w:r>
          </w:p>
        </w:tc>
        <w:tc>
          <w:tcPr>
            <w:tcW w:w="1965" w:type="dxa"/>
            <w:noWrap w:val="0"/>
            <w:vAlign w:val="top"/>
          </w:tcPr>
          <w:p>
            <w:pPr>
              <w:pStyle w:val="2"/>
              <w:widowControl w:val="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98" w:type="dxa"/>
            <w:gridSpan w:val="2"/>
            <w:noWrap w:val="0"/>
            <w:vAlign w:val="top"/>
          </w:tcPr>
          <w:p>
            <w:pPr>
              <w:pStyle w:val="2"/>
              <w:widowControl w:val="0"/>
              <w:jc w:val="center"/>
              <w:rPr>
                <w:rFonts w:hint="eastAsia"/>
                <w:color w:val="auto"/>
              </w:rPr>
            </w:pPr>
            <w:r>
              <w:rPr>
                <w:rFonts w:hint="eastAsia"/>
                <w:color w:val="auto"/>
              </w:rPr>
              <w:t>执业资格证书号</w:t>
            </w:r>
          </w:p>
        </w:tc>
        <w:tc>
          <w:tcPr>
            <w:tcW w:w="2203" w:type="dxa"/>
            <w:gridSpan w:val="2"/>
            <w:noWrap w:val="0"/>
            <w:vAlign w:val="top"/>
          </w:tcPr>
          <w:p>
            <w:pPr>
              <w:pStyle w:val="2"/>
              <w:widowControl w:val="0"/>
              <w:jc w:val="center"/>
              <w:rPr>
                <w:rFonts w:hint="eastAsia"/>
                <w:color w:val="auto"/>
              </w:rPr>
            </w:pPr>
          </w:p>
        </w:tc>
        <w:tc>
          <w:tcPr>
            <w:tcW w:w="2395" w:type="dxa"/>
            <w:gridSpan w:val="2"/>
            <w:noWrap w:val="0"/>
            <w:vAlign w:val="top"/>
          </w:tcPr>
          <w:p>
            <w:pPr>
              <w:pStyle w:val="2"/>
              <w:widowControl w:val="0"/>
              <w:jc w:val="center"/>
              <w:rPr>
                <w:rFonts w:hint="eastAsia"/>
                <w:color w:val="auto"/>
              </w:rPr>
            </w:pPr>
            <w:r>
              <w:rPr>
                <w:rFonts w:hint="eastAsia"/>
                <w:color w:val="auto"/>
              </w:rPr>
              <w:t>专业</w:t>
            </w:r>
          </w:p>
        </w:tc>
        <w:tc>
          <w:tcPr>
            <w:tcW w:w="2300" w:type="dxa"/>
            <w:gridSpan w:val="2"/>
            <w:noWrap w:val="0"/>
            <w:vAlign w:val="top"/>
          </w:tcPr>
          <w:p>
            <w:pPr>
              <w:pStyle w:val="2"/>
              <w:widowControl w:val="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98" w:type="dxa"/>
            <w:gridSpan w:val="2"/>
            <w:noWrap w:val="0"/>
            <w:vAlign w:val="top"/>
          </w:tcPr>
          <w:p>
            <w:pPr>
              <w:pStyle w:val="2"/>
              <w:widowControl w:val="0"/>
              <w:jc w:val="center"/>
              <w:rPr>
                <w:rFonts w:hint="eastAsia"/>
                <w:color w:val="auto"/>
              </w:rPr>
            </w:pPr>
            <w:r>
              <w:rPr>
                <w:rFonts w:hint="eastAsia"/>
                <w:color w:val="auto"/>
              </w:rPr>
              <w:t>参加工作时间</w:t>
            </w:r>
          </w:p>
        </w:tc>
        <w:tc>
          <w:tcPr>
            <w:tcW w:w="2203" w:type="dxa"/>
            <w:gridSpan w:val="2"/>
            <w:noWrap w:val="0"/>
            <w:vAlign w:val="top"/>
          </w:tcPr>
          <w:p>
            <w:pPr>
              <w:pStyle w:val="2"/>
              <w:widowControl w:val="0"/>
              <w:jc w:val="center"/>
              <w:rPr>
                <w:rFonts w:hint="eastAsia"/>
                <w:color w:val="auto"/>
              </w:rPr>
            </w:pPr>
          </w:p>
        </w:tc>
        <w:tc>
          <w:tcPr>
            <w:tcW w:w="2395" w:type="dxa"/>
            <w:gridSpan w:val="2"/>
            <w:noWrap w:val="0"/>
            <w:vAlign w:val="top"/>
          </w:tcPr>
          <w:p>
            <w:pPr>
              <w:pStyle w:val="2"/>
              <w:widowControl w:val="0"/>
              <w:jc w:val="center"/>
              <w:rPr>
                <w:rFonts w:hint="eastAsia"/>
                <w:color w:val="auto"/>
              </w:rPr>
            </w:pPr>
            <w:r>
              <w:rPr>
                <w:rFonts w:hint="eastAsia"/>
                <w:color w:val="auto"/>
              </w:rPr>
              <w:t>从事本岗位年限</w:t>
            </w:r>
          </w:p>
        </w:tc>
        <w:tc>
          <w:tcPr>
            <w:tcW w:w="2300" w:type="dxa"/>
            <w:gridSpan w:val="2"/>
            <w:noWrap w:val="0"/>
            <w:vAlign w:val="top"/>
          </w:tcPr>
          <w:p>
            <w:pPr>
              <w:pStyle w:val="2"/>
              <w:widowControl w:val="0"/>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gridSpan w:val="8"/>
            <w:noWrap w:val="0"/>
            <w:vAlign w:val="top"/>
          </w:tcPr>
          <w:p>
            <w:pPr>
              <w:pStyle w:val="2"/>
              <w:widowControl w:val="0"/>
              <w:jc w:val="center"/>
              <w:rPr>
                <w:rFonts w:hint="eastAsia"/>
                <w:color w:val="auto"/>
              </w:rPr>
            </w:pPr>
            <w:r>
              <w:rPr>
                <w:rFonts w:hint="eastAsia"/>
                <w:color w:val="auto"/>
              </w:rPr>
              <w:t>项目负责人简历及承担业绩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9" w:hRule="atLeast"/>
        </w:trPr>
        <w:tc>
          <w:tcPr>
            <w:tcW w:w="9196" w:type="dxa"/>
            <w:gridSpan w:val="8"/>
            <w:noWrap w:val="0"/>
            <w:vAlign w:val="top"/>
          </w:tcPr>
          <w:p>
            <w:pPr>
              <w:pStyle w:val="2"/>
              <w:widowControl w:val="0"/>
              <w:jc w:val="both"/>
              <w:rPr>
                <w:rFonts w:hint="eastAsia"/>
                <w:color w:val="auto"/>
              </w:rPr>
            </w:pPr>
          </w:p>
        </w:tc>
      </w:tr>
    </w:tbl>
    <w:p>
      <w:pPr>
        <w:pStyle w:val="2"/>
        <w:rPr>
          <w:rFonts w:hint="eastAsia"/>
          <w:color w:val="auto"/>
        </w:rPr>
      </w:pPr>
    </w:p>
    <w:p>
      <w:pPr>
        <w:spacing w:line="480" w:lineRule="exact"/>
        <w:rPr>
          <w:rFonts w:ascii="宋体" w:hAnsi="宋体" w:cs="宋体"/>
          <w:color w:val="auto"/>
          <w:sz w:val="28"/>
          <w:szCs w:val="28"/>
        </w:rPr>
      </w:pPr>
      <w:r>
        <w:rPr>
          <w:rFonts w:hint="eastAsia" w:ascii="宋体" w:hAnsi="宋体" w:cs="宋体"/>
          <w:color w:val="auto"/>
          <w:sz w:val="28"/>
          <w:szCs w:val="28"/>
        </w:rPr>
        <w:t>投标人：  （加盖公章）</w:t>
      </w:r>
    </w:p>
    <w:p>
      <w:pPr>
        <w:spacing w:line="480" w:lineRule="exact"/>
        <w:rPr>
          <w:rFonts w:hint="eastAsia" w:ascii="宋体" w:hAnsi="宋体" w:cs="宋体"/>
          <w:color w:val="auto"/>
          <w:sz w:val="28"/>
          <w:szCs w:val="28"/>
        </w:rPr>
      </w:pPr>
      <w:r>
        <w:rPr>
          <w:rFonts w:hint="eastAsia" w:ascii="宋体" w:hAnsi="宋体" w:cs="宋体"/>
          <w:color w:val="auto"/>
          <w:sz w:val="28"/>
          <w:szCs w:val="28"/>
        </w:rPr>
        <w:t>法定代表人或授权委托人：</w:t>
      </w:r>
    </w:p>
    <w:p>
      <w:pPr>
        <w:spacing w:line="480" w:lineRule="exact"/>
        <w:rPr>
          <w:color w:val="auto"/>
        </w:rPr>
      </w:pPr>
      <w:r>
        <w:rPr>
          <w:rFonts w:hint="eastAsia" w:ascii="宋体" w:hAnsi="宋体" w:cs="宋体"/>
          <w:color w:val="auto"/>
          <w:sz w:val="28"/>
          <w:szCs w:val="28"/>
        </w:rPr>
        <w:t>日期：2022年  月  日</w:t>
      </w:r>
    </w:p>
    <w:p>
      <w:pPr>
        <w:pStyle w:val="2"/>
        <w:ind w:left="420" w:leftChars="200"/>
        <w:rPr>
          <w:rFonts w:hint="eastAsia"/>
          <w:color w:val="auto"/>
        </w:rPr>
      </w:pPr>
    </w:p>
    <w:p>
      <w:pPr>
        <w:pStyle w:val="14"/>
        <w:ind w:firstLine="221"/>
        <w:rPr>
          <w:rFonts w:hint="eastAsia" w:ascii="宋体" w:hAnsi="宋体" w:cs="宋体"/>
          <w:b/>
          <w:color w:val="auto"/>
          <w:kern w:val="0"/>
          <w:sz w:val="22"/>
          <w:szCs w:val="22"/>
        </w:rPr>
      </w:pPr>
    </w:p>
    <w:p>
      <w:pPr>
        <w:pStyle w:val="12"/>
        <w:rPr>
          <w:rFonts w:hint="eastAsia" w:ascii="宋体" w:hAnsi="宋体" w:cs="宋体"/>
          <w:b/>
          <w:color w:val="auto"/>
          <w:kern w:val="0"/>
          <w:sz w:val="22"/>
        </w:rPr>
      </w:pPr>
    </w:p>
    <w:p>
      <w:pPr>
        <w:rPr>
          <w:rFonts w:hint="eastAsia" w:ascii="宋体" w:hAnsi="宋体" w:cs="宋体"/>
          <w:b/>
          <w:color w:val="auto"/>
          <w:kern w:val="0"/>
          <w:sz w:val="22"/>
          <w:szCs w:val="22"/>
        </w:rPr>
      </w:pPr>
    </w:p>
    <w:p>
      <w:pPr>
        <w:pStyle w:val="22"/>
        <w:rPr>
          <w:rFonts w:hint="eastAsia" w:ascii="宋体" w:hAnsi="宋体" w:cs="宋体"/>
          <w:b/>
          <w:color w:val="auto"/>
          <w:sz w:val="22"/>
          <w:szCs w:val="22"/>
        </w:rPr>
      </w:pPr>
    </w:p>
    <w:p>
      <w:pPr>
        <w:pStyle w:val="6"/>
        <w:rPr>
          <w:rFonts w:hint="eastAsia" w:ascii="宋体" w:cs="宋体"/>
          <w:b/>
          <w:color w:val="auto"/>
          <w:kern w:val="0"/>
          <w:sz w:val="22"/>
          <w:szCs w:val="22"/>
        </w:rPr>
      </w:pPr>
    </w:p>
    <w:p>
      <w:pPr>
        <w:spacing w:line="360" w:lineRule="auto"/>
        <w:ind w:firstLine="643" w:firstLineChars="200"/>
        <w:jc w:val="center"/>
        <w:rPr>
          <w:rFonts w:ascii="宋体" w:hAnsi="宋体" w:cs="宋体"/>
          <w:color w:val="auto"/>
          <w:kern w:val="0"/>
          <w:sz w:val="24"/>
        </w:rPr>
      </w:pPr>
      <w:r>
        <w:rPr>
          <w:rFonts w:hint="eastAsia" w:ascii="宋体" w:hAnsi="宋体" w:cs="宋体"/>
          <w:b/>
          <w:color w:val="auto"/>
          <w:sz w:val="32"/>
          <w:szCs w:val="21"/>
        </w:rPr>
        <w:t>四、</w:t>
      </w:r>
      <w:r>
        <w:rPr>
          <w:rFonts w:hint="eastAsia" w:ascii="宋体" w:hAnsi="宋体" w:cs="宋体"/>
          <w:b/>
          <w:color w:val="auto"/>
          <w:sz w:val="32"/>
        </w:rPr>
        <w:t>拟派项目组成员表</w:t>
      </w:r>
    </w:p>
    <w:tbl>
      <w:tblPr>
        <w:tblStyle w:val="15"/>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55"/>
        <w:gridCol w:w="1439"/>
        <w:gridCol w:w="929"/>
        <w:gridCol w:w="929"/>
        <w:gridCol w:w="929"/>
        <w:gridCol w:w="1148"/>
        <w:gridCol w:w="115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78"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序号</w:t>
            </w:r>
          </w:p>
        </w:tc>
        <w:tc>
          <w:tcPr>
            <w:tcW w:w="955"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姓名</w:t>
            </w:r>
          </w:p>
        </w:tc>
        <w:tc>
          <w:tcPr>
            <w:tcW w:w="1439"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拟任岗位</w:t>
            </w:r>
          </w:p>
        </w:tc>
        <w:tc>
          <w:tcPr>
            <w:tcW w:w="929"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年龄</w:t>
            </w:r>
          </w:p>
        </w:tc>
        <w:tc>
          <w:tcPr>
            <w:tcW w:w="929"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性别</w:t>
            </w:r>
          </w:p>
        </w:tc>
        <w:tc>
          <w:tcPr>
            <w:tcW w:w="929"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职称</w:t>
            </w:r>
          </w:p>
        </w:tc>
        <w:tc>
          <w:tcPr>
            <w:tcW w:w="1148"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学历</w:t>
            </w:r>
          </w:p>
        </w:tc>
        <w:tc>
          <w:tcPr>
            <w:tcW w:w="1150"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专业</w:t>
            </w:r>
          </w:p>
        </w:tc>
        <w:tc>
          <w:tcPr>
            <w:tcW w:w="1496" w:type="dxa"/>
            <w:noWrap w:val="0"/>
            <w:vAlign w:val="top"/>
          </w:tcPr>
          <w:p>
            <w:pPr>
              <w:spacing w:line="380" w:lineRule="exact"/>
              <w:jc w:val="center"/>
              <w:rPr>
                <w:rFonts w:ascii="宋体" w:hAnsi="宋体" w:cs="宋体"/>
                <w:color w:val="auto"/>
                <w:kern w:val="0"/>
                <w:sz w:val="24"/>
              </w:rPr>
            </w:pPr>
            <w:r>
              <w:rPr>
                <w:rFonts w:hint="eastAsia" w:ascii="宋体" w:hAnsi="宋体" w:cs="宋体"/>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8" w:type="dxa"/>
            <w:noWrap w:val="0"/>
            <w:vAlign w:val="center"/>
          </w:tcPr>
          <w:p>
            <w:pPr>
              <w:spacing w:line="380" w:lineRule="exact"/>
              <w:jc w:val="center"/>
              <w:rPr>
                <w:rFonts w:hint="eastAsia" w:ascii="宋体" w:hAnsi="宋体" w:cs="宋体"/>
                <w:color w:val="auto"/>
                <w:kern w:val="0"/>
                <w:sz w:val="24"/>
              </w:rPr>
            </w:pPr>
            <w:r>
              <w:rPr>
                <w:rFonts w:hint="eastAsia" w:ascii="宋体" w:hAnsi="宋体" w:cs="宋体"/>
                <w:color w:val="auto"/>
                <w:kern w:val="0"/>
                <w:sz w:val="24"/>
              </w:rPr>
              <w:t>1</w:t>
            </w:r>
          </w:p>
        </w:tc>
        <w:tc>
          <w:tcPr>
            <w:tcW w:w="955" w:type="dxa"/>
            <w:noWrap w:val="0"/>
            <w:vAlign w:val="center"/>
          </w:tcPr>
          <w:p>
            <w:pPr>
              <w:jc w:val="center"/>
              <w:rPr>
                <w:rFonts w:hint="eastAsia" w:ascii="宋体" w:hAnsi="宋体" w:cs="宋体"/>
                <w:color w:val="auto"/>
                <w:szCs w:val="21"/>
              </w:rPr>
            </w:pPr>
          </w:p>
        </w:tc>
        <w:tc>
          <w:tcPr>
            <w:tcW w:w="143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1148" w:type="dxa"/>
            <w:noWrap w:val="0"/>
            <w:vAlign w:val="center"/>
          </w:tcPr>
          <w:p>
            <w:pPr>
              <w:jc w:val="center"/>
              <w:rPr>
                <w:rFonts w:hint="eastAsia" w:ascii="宋体" w:hAnsi="宋体" w:cs="宋体"/>
                <w:color w:val="auto"/>
                <w:szCs w:val="21"/>
              </w:rPr>
            </w:pPr>
          </w:p>
        </w:tc>
        <w:tc>
          <w:tcPr>
            <w:tcW w:w="1150" w:type="dxa"/>
            <w:noWrap w:val="0"/>
            <w:vAlign w:val="center"/>
          </w:tcPr>
          <w:p>
            <w:pPr>
              <w:jc w:val="center"/>
              <w:rPr>
                <w:rFonts w:hint="eastAsia" w:ascii="宋体" w:hAnsi="宋体" w:cs="宋体"/>
                <w:color w:val="auto"/>
                <w:szCs w:val="21"/>
              </w:rPr>
            </w:pPr>
          </w:p>
        </w:tc>
        <w:tc>
          <w:tcPr>
            <w:tcW w:w="1496" w:type="dxa"/>
            <w:noWrap w:val="0"/>
            <w:vAlign w:val="top"/>
          </w:tcPr>
          <w:p>
            <w:pPr>
              <w:spacing w:line="380" w:lineRule="exact"/>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8" w:type="dxa"/>
            <w:noWrap w:val="0"/>
            <w:vAlign w:val="center"/>
          </w:tcPr>
          <w:p>
            <w:pPr>
              <w:spacing w:line="380" w:lineRule="exact"/>
              <w:jc w:val="center"/>
              <w:rPr>
                <w:rFonts w:hint="eastAsia" w:ascii="宋体" w:hAnsi="宋体" w:cs="宋体"/>
                <w:color w:val="auto"/>
                <w:kern w:val="0"/>
                <w:sz w:val="24"/>
              </w:rPr>
            </w:pPr>
            <w:r>
              <w:rPr>
                <w:rFonts w:hint="eastAsia" w:ascii="宋体" w:hAnsi="宋体" w:cs="宋体"/>
                <w:color w:val="auto"/>
                <w:kern w:val="0"/>
                <w:sz w:val="24"/>
              </w:rPr>
              <w:t>2</w:t>
            </w:r>
          </w:p>
        </w:tc>
        <w:tc>
          <w:tcPr>
            <w:tcW w:w="955" w:type="dxa"/>
            <w:noWrap w:val="0"/>
            <w:vAlign w:val="center"/>
          </w:tcPr>
          <w:p>
            <w:pPr>
              <w:jc w:val="center"/>
              <w:rPr>
                <w:rFonts w:hint="eastAsia" w:ascii="宋体" w:hAnsi="宋体" w:cs="宋体"/>
                <w:color w:val="auto"/>
                <w:szCs w:val="21"/>
              </w:rPr>
            </w:pPr>
          </w:p>
        </w:tc>
        <w:tc>
          <w:tcPr>
            <w:tcW w:w="143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929" w:type="dxa"/>
            <w:noWrap w:val="0"/>
            <w:vAlign w:val="center"/>
          </w:tcPr>
          <w:p>
            <w:pPr>
              <w:rPr>
                <w:rFonts w:hint="eastAsia" w:ascii="宋体" w:hAnsi="宋体" w:cs="宋体"/>
                <w:color w:val="auto"/>
                <w:szCs w:val="21"/>
              </w:rPr>
            </w:pPr>
          </w:p>
        </w:tc>
        <w:tc>
          <w:tcPr>
            <w:tcW w:w="1148" w:type="dxa"/>
            <w:noWrap w:val="0"/>
            <w:vAlign w:val="center"/>
          </w:tcPr>
          <w:p>
            <w:pPr>
              <w:rPr>
                <w:rFonts w:hint="eastAsia" w:ascii="宋体" w:hAnsi="宋体" w:cs="宋体"/>
                <w:color w:val="auto"/>
                <w:szCs w:val="21"/>
              </w:rPr>
            </w:pPr>
          </w:p>
        </w:tc>
        <w:tc>
          <w:tcPr>
            <w:tcW w:w="1150" w:type="dxa"/>
            <w:noWrap w:val="0"/>
            <w:vAlign w:val="center"/>
          </w:tcPr>
          <w:p>
            <w:pPr>
              <w:jc w:val="center"/>
              <w:rPr>
                <w:rFonts w:hint="eastAsia" w:ascii="宋体" w:hAnsi="宋体" w:cs="宋体"/>
                <w:color w:val="auto"/>
                <w:szCs w:val="21"/>
              </w:rPr>
            </w:pPr>
          </w:p>
        </w:tc>
        <w:tc>
          <w:tcPr>
            <w:tcW w:w="1496" w:type="dxa"/>
            <w:noWrap w:val="0"/>
            <w:vAlign w:val="top"/>
          </w:tcPr>
          <w:p>
            <w:pPr>
              <w:spacing w:line="380" w:lineRule="exact"/>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8" w:type="dxa"/>
            <w:noWrap w:val="0"/>
            <w:vAlign w:val="center"/>
          </w:tcPr>
          <w:p>
            <w:pPr>
              <w:spacing w:line="380" w:lineRule="exact"/>
              <w:jc w:val="center"/>
              <w:rPr>
                <w:rFonts w:hint="eastAsia" w:ascii="宋体" w:hAnsi="宋体" w:cs="宋体"/>
                <w:color w:val="auto"/>
                <w:kern w:val="0"/>
                <w:sz w:val="24"/>
              </w:rPr>
            </w:pPr>
            <w:r>
              <w:rPr>
                <w:rFonts w:hint="eastAsia" w:ascii="宋体" w:hAnsi="宋体" w:cs="宋体"/>
                <w:color w:val="auto"/>
                <w:kern w:val="0"/>
                <w:sz w:val="24"/>
              </w:rPr>
              <w:t>3</w:t>
            </w:r>
          </w:p>
        </w:tc>
        <w:tc>
          <w:tcPr>
            <w:tcW w:w="955" w:type="dxa"/>
            <w:noWrap w:val="0"/>
            <w:vAlign w:val="center"/>
          </w:tcPr>
          <w:p>
            <w:pPr>
              <w:jc w:val="center"/>
              <w:rPr>
                <w:rFonts w:hint="eastAsia" w:ascii="宋体" w:hAnsi="宋体" w:cs="宋体"/>
                <w:color w:val="auto"/>
                <w:szCs w:val="21"/>
              </w:rPr>
            </w:pPr>
          </w:p>
        </w:tc>
        <w:tc>
          <w:tcPr>
            <w:tcW w:w="143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929" w:type="dxa"/>
            <w:noWrap w:val="0"/>
            <w:vAlign w:val="center"/>
          </w:tcPr>
          <w:p>
            <w:pPr>
              <w:jc w:val="center"/>
              <w:rPr>
                <w:rFonts w:hint="eastAsia" w:ascii="宋体" w:hAnsi="宋体" w:cs="宋体"/>
                <w:color w:val="auto"/>
                <w:szCs w:val="21"/>
              </w:rPr>
            </w:pPr>
          </w:p>
        </w:tc>
        <w:tc>
          <w:tcPr>
            <w:tcW w:w="1148" w:type="dxa"/>
            <w:noWrap w:val="0"/>
            <w:vAlign w:val="center"/>
          </w:tcPr>
          <w:p>
            <w:pPr>
              <w:jc w:val="center"/>
              <w:rPr>
                <w:rFonts w:hint="eastAsia" w:ascii="宋体" w:hAnsi="宋体" w:cs="宋体"/>
                <w:color w:val="auto"/>
                <w:szCs w:val="21"/>
              </w:rPr>
            </w:pPr>
          </w:p>
        </w:tc>
        <w:tc>
          <w:tcPr>
            <w:tcW w:w="1150" w:type="dxa"/>
            <w:noWrap w:val="0"/>
            <w:vAlign w:val="center"/>
          </w:tcPr>
          <w:p>
            <w:pPr>
              <w:jc w:val="center"/>
              <w:rPr>
                <w:rFonts w:hint="eastAsia" w:ascii="宋体" w:hAnsi="宋体" w:cs="宋体"/>
                <w:color w:val="auto"/>
                <w:szCs w:val="21"/>
              </w:rPr>
            </w:pPr>
          </w:p>
        </w:tc>
        <w:tc>
          <w:tcPr>
            <w:tcW w:w="1496" w:type="dxa"/>
            <w:noWrap w:val="0"/>
            <w:vAlign w:val="top"/>
          </w:tcPr>
          <w:p>
            <w:pPr>
              <w:spacing w:line="380" w:lineRule="exact"/>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8" w:type="dxa"/>
            <w:noWrap w:val="0"/>
            <w:vAlign w:val="top"/>
          </w:tcPr>
          <w:p>
            <w:pPr>
              <w:spacing w:line="380" w:lineRule="exact"/>
              <w:jc w:val="center"/>
              <w:rPr>
                <w:rFonts w:ascii="宋体" w:hAnsi="宋体" w:cs="宋体"/>
                <w:color w:val="auto"/>
                <w:kern w:val="0"/>
                <w:sz w:val="24"/>
              </w:rPr>
            </w:pPr>
          </w:p>
        </w:tc>
        <w:tc>
          <w:tcPr>
            <w:tcW w:w="955" w:type="dxa"/>
            <w:noWrap w:val="0"/>
            <w:vAlign w:val="center"/>
          </w:tcPr>
          <w:p>
            <w:pPr>
              <w:jc w:val="center"/>
              <w:rPr>
                <w:rFonts w:ascii="宋体" w:hAnsi="宋体" w:cs="宋体"/>
                <w:color w:val="auto"/>
                <w:kern w:val="0"/>
                <w:sz w:val="24"/>
              </w:rPr>
            </w:pPr>
          </w:p>
        </w:tc>
        <w:tc>
          <w:tcPr>
            <w:tcW w:w="1439" w:type="dxa"/>
            <w:noWrap w:val="0"/>
            <w:vAlign w:val="center"/>
          </w:tcPr>
          <w:p>
            <w:pPr>
              <w:jc w:val="center"/>
              <w:rPr>
                <w:rFonts w:ascii="宋体" w:hAnsi="宋体" w:cs="宋体"/>
                <w:color w:val="auto"/>
                <w:kern w:val="0"/>
                <w:sz w:val="24"/>
              </w:rPr>
            </w:pPr>
          </w:p>
        </w:tc>
        <w:tc>
          <w:tcPr>
            <w:tcW w:w="929" w:type="dxa"/>
            <w:noWrap w:val="0"/>
            <w:vAlign w:val="center"/>
          </w:tcPr>
          <w:p>
            <w:pPr>
              <w:jc w:val="center"/>
              <w:rPr>
                <w:rFonts w:ascii="宋体" w:hAnsi="宋体" w:cs="宋体"/>
                <w:color w:val="auto"/>
                <w:kern w:val="0"/>
                <w:sz w:val="24"/>
              </w:rPr>
            </w:pPr>
          </w:p>
        </w:tc>
        <w:tc>
          <w:tcPr>
            <w:tcW w:w="929" w:type="dxa"/>
            <w:noWrap w:val="0"/>
            <w:vAlign w:val="center"/>
          </w:tcPr>
          <w:p>
            <w:pPr>
              <w:jc w:val="center"/>
              <w:rPr>
                <w:rFonts w:ascii="宋体" w:hAnsi="宋体" w:cs="宋体"/>
                <w:color w:val="auto"/>
                <w:kern w:val="0"/>
                <w:sz w:val="24"/>
              </w:rPr>
            </w:pPr>
          </w:p>
        </w:tc>
        <w:tc>
          <w:tcPr>
            <w:tcW w:w="929" w:type="dxa"/>
            <w:noWrap w:val="0"/>
            <w:vAlign w:val="center"/>
          </w:tcPr>
          <w:p>
            <w:pPr>
              <w:jc w:val="center"/>
              <w:rPr>
                <w:rFonts w:ascii="宋体" w:hAnsi="宋体" w:cs="宋体"/>
                <w:color w:val="auto"/>
                <w:kern w:val="0"/>
                <w:sz w:val="24"/>
              </w:rPr>
            </w:pPr>
          </w:p>
        </w:tc>
        <w:tc>
          <w:tcPr>
            <w:tcW w:w="1148" w:type="dxa"/>
            <w:noWrap w:val="0"/>
            <w:vAlign w:val="center"/>
          </w:tcPr>
          <w:p>
            <w:pPr>
              <w:jc w:val="center"/>
              <w:rPr>
                <w:rFonts w:ascii="宋体" w:hAnsi="宋体" w:cs="宋体"/>
                <w:color w:val="auto"/>
                <w:kern w:val="0"/>
                <w:sz w:val="24"/>
              </w:rPr>
            </w:pPr>
          </w:p>
        </w:tc>
        <w:tc>
          <w:tcPr>
            <w:tcW w:w="1150" w:type="dxa"/>
            <w:noWrap w:val="0"/>
            <w:vAlign w:val="center"/>
          </w:tcPr>
          <w:p>
            <w:pPr>
              <w:jc w:val="center"/>
              <w:rPr>
                <w:rFonts w:ascii="宋体" w:hAnsi="宋体" w:cs="宋体"/>
                <w:color w:val="auto"/>
                <w:kern w:val="0"/>
                <w:sz w:val="24"/>
              </w:rPr>
            </w:pPr>
          </w:p>
        </w:tc>
        <w:tc>
          <w:tcPr>
            <w:tcW w:w="1496" w:type="dxa"/>
            <w:noWrap w:val="0"/>
            <w:vAlign w:val="top"/>
          </w:tcPr>
          <w:p>
            <w:pPr>
              <w:spacing w:line="380" w:lineRule="exact"/>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8" w:type="dxa"/>
            <w:noWrap w:val="0"/>
            <w:vAlign w:val="top"/>
          </w:tcPr>
          <w:p>
            <w:pPr>
              <w:spacing w:line="380" w:lineRule="exact"/>
              <w:jc w:val="center"/>
              <w:rPr>
                <w:rFonts w:ascii="宋体" w:hAnsi="宋体" w:cs="宋体"/>
                <w:color w:val="auto"/>
                <w:kern w:val="0"/>
                <w:sz w:val="24"/>
              </w:rPr>
            </w:pPr>
            <w:r>
              <w:rPr>
                <w:rFonts w:ascii="宋体" w:hAnsi="宋体" w:cs="宋体"/>
                <w:color w:val="auto"/>
                <w:kern w:val="0"/>
                <w:sz w:val="24"/>
              </w:rPr>
              <w:t>…</w:t>
            </w:r>
          </w:p>
        </w:tc>
        <w:tc>
          <w:tcPr>
            <w:tcW w:w="955" w:type="dxa"/>
            <w:noWrap w:val="0"/>
            <w:vAlign w:val="top"/>
          </w:tcPr>
          <w:p>
            <w:pPr>
              <w:spacing w:line="380" w:lineRule="exact"/>
              <w:rPr>
                <w:rFonts w:ascii="宋体" w:hAnsi="宋体" w:cs="宋体"/>
                <w:color w:val="auto"/>
                <w:kern w:val="0"/>
                <w:sz w:val="24"/>
              </w:rPr>
            </w:pPr>
          </w:p>
        </w:tc>
        <w:tc>
          <w:tcPr>
            <w:tcW w:w="1439" w:type="dxa"/>
            <w:noWrap w:val="0"/>
            <w:vAlign w:val="top"/>
          </w:tcPr>
          <w:p>
            <w:pPr>
              <w:spacing w:line="380" w:lineRule="exact"/>
              <w:rPr>
                <w:rFonts w:ascii="宋体" w:hAnsi="宋体" w:cs="宋体"/>
                <w:color w:val="auto"/>
                <w:kern w:val="0"/>
                <w:sz w:val="24"/>
              </w:rPr>
            </w:pPr>
          </w:p>
        </w:tc>
        <w:tc>
          <w:tcPr>
            <w:tcW w:w="929" w:type="dxa"/>
            <w:noWrap w:val="0"/>
            <w:vAlign w:val="top"/>
          </w:tcPr>
          <w:p>
            <w:pPr>
              <w:spacing w:line="380" w:lineRule="exact"/>
              <w:rPr>
                <w:rFonts w:ascii="宋体" w:hAnsi="宋体" w:cs="宋体"/>
                <w:color w:val="auto"/>
                <w:kern w:val="0"/>
                <w:sz w:val="24"/>
              </w:rPr>
            </w:pPr>
          </w:p>
        </w:tc>
        <w:tc>
          <w:tcPr>
            <w:tcW w:w="929" w:type="dxa"/>
            <w:noWrap w:val="0"/>
            <w:vAlign w:val="top"/>
          </w:tcPr>
          <w:p>
            <w:pPr>
              <w:spacing w:line="380" w:lineRule="exact"/>
              <w:jc w:val="center"/>
              <w:rPr>
                <w:rFonts w:ascii="宋体" w:hAnsi="宋体" w:cs="宋体"/>
                <w:color w:val="auto"/>
                <w:kern w:val="0"/>
                <w:sz w:val="24"/>
              </w:rPr>
            </w:pPr>
          </w:p>
        </w:tc>
        <w:tc>
          <w:tcPr>
            <w:tcW w:w="929" w:type="dxa"/>
            <w:noWrap w:val="0"/>
            <w:vAlign w:val="top"/>
          </w:tcPr>
          <w:p>
            <w:pPr>
              <w:spacing w:line="380" w:lineRule="exact"/>
              <w:jc w:val="center"/>
              <w:rPr>
                <w:rFonts w:ascii="宋体" w:hAnsi="宋体" w:cs="宋体"/>
                <w:color w:val="auto"/>
                <w:kern w:val="0"/>
                <w:sz w:val="24"/>
              </w:rPr>
            </w:pPr>
          </w:p>
        </w:tc>
        <w:tc>
          <w:tcPr>
            <w:tcW w:w="1148" w:type="dxa"/>
            <w:noWrap w:val="0"/>
            <w:vAlign w:val="top"/>
          </w:tcPr>
          <w:p>
            <w:pPr>
              <w:spacing w:line="380" w:lineRule="exact"/>
              <w:jc w:val="center"/>
              <w:rPr>
                <w:rFonts w:ascii="宋体" w:hAnsi="宋体" w:cs="宋体"/>
                <w:color w:val="auto"/>
                <w:kern w:val="0"/>
                <w:sz w:val="24"/>
              </w:rPr>
            </w:pPr>
          </w:p>
        </w:tc>
        <w:tc>
          <w:tcPr>
            <w:tcW w:w="1150" w:type="dxa"/>
            <w:noWrap w:val="0"/>
            <w:vAlign w:val="top"/>
          </w:tcPr>
          <w:p>
            <w:pPr>
              <w:spacing w:line="380" w:lineRule="exact"/>
              <w:jc w:val="center"/>
              <w:rPr>
                <w:rFonts w:ascii="宋体" w:hAnsi="宋体" w:cs="宋体"/>
                <w:color w:val="auto"/>
                <w:kern w:val="0"/>
                <w:sz w:val="24"/>
              </w:rPr>
            </w:pPr>
          </w:p>
        </w:tc>
        <w:tc>
          <w:tcPr>
            <w:tcW w:w="1496" w:type="dxa"/>
            <w:noWrap w:val="0"/>
            <w:vAlign w:val="top"/>
          </w:tcPr>
          <w:p>
            <w:pPr>
              <w:spacing w:line="380" w:lineRule="exact"/>
              <w:jc w:val="center"/>
              <w:rPr>
                <w:rFonts w:ascii="宋体" w:hAnsi="宋体" w:cs="宋体"/>
                <w:color w:val="auto"/>
                <w:kern w:val="0"/>
                <w:sz w:val="24"/>
              </w:rPr>
            </w:pPr>
          </w:p>
        </w:tc>
      </w:tr>
    </w:tbl>
    <w:p>
      <w:pPr>
        <w:spacing w:line="480" w:lineRule="exact"/>
        <w:rPr>
          <w:rFonts w:hint="eastAsia" w:ascii="宋体" w:hAnsi="宋体" w:cs="宋体"/>
          <w:color w:val="auto"/>
          <w:sz w:val="28"/>
          <w:szCs w:val="28"/>
        </w:rPr>
      </w:pPr>
    </w:p>
    <w:p>
      <w:pPr>
        <w:spacing w:line="480" w:lineRule="exact"/>
        <w:rPr>
          <w:rFonts w:hint="eastAsia" w:ascii="宋体" w:hAnsi="宋体" w:cs="宋体"/>
          <w:color w:val="auto"/>
          <w:sz w:val="28"/>
          <w:szCs w:val="28"/>
        </w:rPr>
      </w:pPr>
    </w:p>
    <w:p>
      <w:pPr>
        <w:spacing w:line="480" w:lineRule="exact"/>
        <w:rPr>
          <w:rFonts w:ascii="宋体" w:hAnsi="宋体" w:cs="宋体"/>
          <w:color w:val="auto"/>
          <w:sz w:val="28"/>
          <w:szCs w:val="28"/>
        </w:rPr>
      </w:pPr>
      <w:r>
        <w:rPr>
          <w:rFonts w:hint="eastAsia" w:ascii="宋体" w:hAnsi="宋体" w:cs="宋体"/>
          <w:color w:val="auto"/>
          <w:sz w:val="28"/>
          <w:szCs w:val="28"/>
        </w:rPr>
        <w:t>投标人：  （加盖公章）</w:t>
      </w:r>
    </w:p>
    <w:p>
      <w:pPr>
        <w:spacing w:line="480" w:lineRule="exact"/>
        <w:rPr>
          <w:rFonts w:hint="eastAsia" w:ascii="宋体" w:hAnsi="宋体" w:cs="宋体"/>
          <w:color w:val="auto"/>
          <w:sz w:val="28"/>
          <w:szCs w:val="28"/>
        </w:rPr>
      </w:pPr>
      <w:r>
        <w:rPr>
          <w:rFonts w:hint="eastAsia" w:ascii="宋体" w:hAnsi="宋体" w:cs="宋体"/>
          <w:color w:val="auto"/>
          <w:sz w:val="28"/>
          <w:szCs w:val="28"/>
        </w:rPr>
        <w:t>法定代表人或授权委托人：</w:t>
      </w:r>
    </w:p>
    <w:p>
      <w:pPr>
        <w:spacing w:line="480" w:lineRule="exact"/>
        <w:rPr>
          <w:color w:val="auto"/>
        </w:rPr>
      </w:pPr>
      <w:r>
        <w:rPr>
          <w:rFonts w:hint="eastAsia" w:ascii="宋体" w:hAnsi="宋体" w:cs="宋体"/>
          <w:color w:val="auto"/>
          <w:sz w:val="28"/>
          <w:szCs w:val="28"/>
        </w:rPr>
        <w:t>日期：2022年  月  日</w:t>
      </w:r>
    </w:p>
    <w:p>
      <w:pPr>
        <w:pStyle w:val="14"/>
        <w:ind w:firstLine="321"/>
        <w:rPr>
          <w:rFonts w:hint="eastAsia" w:ascii="宋体" w:hAnsi="宋体" w:cs="宋体"/>
          <w:b/>
          <w:color w:val="auto"/>
          <w:sz w:val="32"/>
          <w:szCs w:val="21"/>
        </w:rPr>
      </w:pPr>
    </w:p>
    <w:p>
      <w:pPr>
        <w:pStyle w:val="12"/>
        <w:ind w:left="0" w:leftChars="0"/>
        <w:rPr>
          <w:rFonts w:ascii="宋体" w:hAnsi="宋体" w:cs="宋体"/>
          <w:b/>
          <w:color w:val="auto"/>
          <w:sz w:val="32"/>
          <w:szCs w:val="21"/>
        </w:rPr>
      </w:pPr>
    </w:p>
    <w:p>
      <w:pPr>
        <w:autoSpaceDE w:val="0"/>
        <w:autoSpaceDN w:val="0"/>
        <w:adjustRightInd w:val="0"/>
        <w:jc w:val="left"/>
        <w:rPr>
          <w:rFonts w:hint="eastAsia" w:ascii="宋体" w:hAnsi="宋体" w:cs="宋体"/>
          <w:b/>
          <w:color w:val="auto"/>
          <w:sz w:val="32"/>
          <w:szCs w:val="21"/>
        </w:rPr>
      </w:pPr>
      <w:r>
        <w:rPr>
          <w:rFonts w:hint="eastAsia" w:ascii="宋体" w:hAnsi="宋体" w:cs="宋体"/>
          <w:b/>
          <w:color w:val="auto"/>
          <w:sz w:val="32"/>
          <w:szCs w:val="21"/>
        </w:rPr>
        <w:t>五、投标单位必须提交的资格证明文件（详见采购公告要求）</w:t>
      </w:r>
    </w:p>
    <w:p>
      <w:pPr>
        <w:pStyle w:val="22"/>
        <w:rPr>
          <w:rFonts w:hint="eastAsia" w:ascii="宋体" w:hAnsi="宋体" w:cs="宋体"/>
          <w:b/>
          <w:color w:val="auto"/>
          <w:kern w:val="2"/>
          <w:sz w:val="32"/>
          <w:szCs w:val="21"/>
        </w:rPr>
      </w:pPr>
    </w:p>
    <w:p>
      <w:pPr>
        <w:pStyle w:val="22"/>
        <w:rPr>
          <w:rFonts w:hint="eastAsia" w:ascii="宋体" w:hAnsi="宋体" w:cs="宋体"/>
          <w:b/>
          <w:color w:val="auto"/>
          <w:kern w:val="2"/>
          <w:sz w:val="32"/>
          <w:szCs w:val="21"/>
        </w:rPr>
      </w:pPr>
    </w:p>
    <w:p>
      <w:pPr>
        <w:autoSpaceDE w:val="0"/>
        <w:autoSpaceDN w:val="0"/>
        <w:adjustRightInd w:val="0"/>
        <w:jc w:val="left"/>
        <w:rPr>
          <w:rFonts w:hint="eastAsia" w:ascii="宋体" w:hAnsi="宋体" w:cs="宋体"/>
          <w:b/>
          <w:color w:val="auto"/>
          <w:sz w:val="32"/>
          <w:szCs w:val="21"/>
        </w:rPr>
      </w:pPr>
      <w:r>
        <w:rPr>
          <w:rFonts w:hint="eastAsia" w:ascii="宋体" w:hAnsi="宋体" w:cs="宋体"/>
          <w:b/>
          <w:color w:val="auto"/>
          <w:sz w:val="32"/>
          <w:szCs w:val="21"/>
        </w:rPr>
        <w:t>六、投标人认为有必要提供并说明的其它资料（格式由投标单位自定、加盖投标单位公章）</w:t>
      </w:r>
    </w:p>
    <w:p>
      <w:pPr>
        <w:pStyle w:val="22"/>
        <w:rPr>
          <w:rFonts w:hint="eastAsia"/>
          <w:color w:val="auto"/>
        </w:rPr>
      </w:pPr>
    </w:p>
    <w:p>
      <w:pPr>
        <w:widowControl/>
        <w:spacing w:line="440" w:lineRule="exact"/>
        <w:ind w:firstLine="482" w:firstLineChars="200"/>
        <w:jc w:val="left"/>
        <w:rPr>
          <w:rFonts w:hint="eastAsia" w:ascii="宋体" w:hAnsi="宋体" w:cs="宋体"/>
          <w:b/>
          <w:bCs/>
          <w:color w:val="auto"/>
          <w:sz w:val="24"/>
        </w:rPr>
      </w:pPr>
    </w:p>
    <w:p>
      <w:pPr>
        <w:spacing w:line="440" w:lineRule="exact"/>
        <w:ind w:firstLine="89" w:firstLineChars="37"/>
        <w:rPr>
          <w:rFonts w:hint="eastAsia" w:ascii="宋体" w:hAnsi="宋体" w:cs="宋体"/>
          <w:b/>
          <w:bCs/>
          <w:color w:val="auto"/>
          <w:sz w:val="24"/>
        </w:rPr>
      </w:pPr>
    </w:p>
    <w:p>
      <w:pPr>
        <w:spacing w:line="440" w:lineRule="exact"/>
        <w:ind w:firstLine="89" w:firstLineChars="37"/>
        <w:rPr>
          <w:rFonts w:hint="eastAsia" w:ascii="宋体" w:hAnsi="宋体" w:cs="宋体"/>
          <w:b/>
          <w:bCs/>
          <w:color w:val="auto"/>
          <w:sz w:val="24"/>
        </w:rPr>
      </w:pPr>
      <w:r>
        <w:rPr>
          <w:rFonts w:hint="eastAsia" w:ascii="宋体" w:hAnsi="宋体" w:cs="宋体"/>
          <w:b/>
          <w:bCs/>
          <w:color w:val="auto"/>
          <w:sz w:val="24"/>
        </w:rPr>
        <w:t>注：</w:t>
      </w:r>
    </w:p>
    <w:p>
      <w:pPr>
        <w:spacing w:line="440" w:lineRule="exact"/>
        <w:ind w:firstLine="482" w:firstLineChars="200"/>
        <w:rPr>
          <w:rFonts w:hint="eastAsia" w:ascii="宋体" w:hAnsi="宋体" w:cs="宋体"/>
          <w:color w:val="auto"/>
          <w:sz w:val="24"/>
        </w:rPr>
      </w:pPr>
      <w:r>
        <w:rPr>
          <w:rFonts w:hint="eastAsia" w:ascii="宋体" w:hAnsi="宋体" w:cs="宋体"/>
          <w:b/>
          <w:bCs/>
          <w:color w:val="auto"/>
          <w:sz w:val="24"/>
        </w:rPr>
        <w:t>1、请投标人按照以上文件的要求格式、内容，顺序制作投标文件，否则，将影响对投标文件的评价。</w:t>
      </w:r>
    </w:p>
    <w:p>
      <w:pPr>
        <w:widowControl/>
        <w:spacing w:line="440" w:lineRule="exact"/>
        <w:ind w:firstLine="482" w:firstLineChars="200"/>
        <w:jc w:val="left"/>
        <w:rPr>
          <w:rFonts w:hint="eastAsia" w:ascii="宋体" w:hAnsi="宋体" w:cs="宋体"/>
          <w:b/>
          <w:color w:val="auto"/>
          <w:sz w:val="24"/>
        </w:rPr>
      </w:pPr>
      <w:r>
        <w:rPr>
          <w:rFonts w:hint="eastAsia" w:ascii="宋体" w:hAnsi="宋体" w:cs="宋体"/>
          <w:b/>
          <w:bCs/>
          <w:color w:val="auto"/>
          <w:sz w:val="24"/>
        </w:rPr>
        <w:t>2、投标人所提供的资格证明材料应真实、有效，代理机构及采购人保留对投标人提供的资格证明材料进行核查的权利。如发现投标人提供虚假资格证明材料，采购人对其进行严肃处理。</w:t>
      </w:r>
    </w:p>
    <w:p>
      <w:pPr>
        <w:spacing w:line="440" w:lineRule="exact"/>
        <w:rPr>
          <w:rFonts w:hint="eastAsia" w:ascii="宋体" w:hAnsi="宋体" w:cs="宋体"/>
          <w:b/>
          <w:color w:val="auto"/>
          <w:sz w:val="24"/>
        </w:rPr>
      </w:pPr>
    </w:p>
    <w:p>
      <w:pPr>
        <w:spacing w:line="440" w:lineRule="exact"/>
        <w:rPr>
          <w:rFonts w:hint="eastAsia" w:ascii="宋体" w:hAnsi="宋体" w:cs="宋体"/>
          <w:b/>
          <w:color w:val="auto"/>
          <w:sz w:val="24"/>
        </w:rPr>
      </w:pPr>
    </w:p>
    <w:p>
      <w:pPr>
        <w:spacing w:line="440" w:lineRule="exact"/>
        <w:rPr>
          <w:rFonts w:hint="eastAsia" w:ascii="宋体" w:hAnsi="宋体" w:cs="宋体"/>
          <w:b/>
          <w:color w:val="auto"/>
          <w:sz w:val="24"/>
        </w:rPr>
      </w:pPr>
      <w:r>
        <w:rPr>
          <w:rFonts w:hint="eastAsia" w:ascii="宋体" w:hAnsi="宋体" w:cs="宋体"/>
          <w:b/>
          <w:color w:val="auto"/>
          <w:sz w:val="24"/>
        </w:rPr>
        <w:br w:type="page"/>
      </w:r>
      <w:r>
        <w:rPr>
          <w:rFonts w:hint="eastAsia" w:ascii="宋体" w:hAnsi="宋体" w:cs="宋体"/>
          <w:b/>
          <w:color w:val="auto"/>
          <w:sz w:val="24"/>
        </w:rPr>
        <w:t xml:space="preserve">示范格式一                 </w:t>
      </w:r>
    </w:p>
    <w:p>
      <w:pPr>
        <w:autoSpaceDE w:val="0"/>
        <w:autoSpaceDN w:val="0"/>
        <w:adjustRightInd w:val="0"/>
        <w:spacing w:line="440" w:lineRule="exact"/>
        <w:ind w:firstLine="482" w:firstLineChars="200"/>
        <w:jc w:val="center"/>
        <w:rPr>
          <w:rFonts w:hint="eastAsia" w:ascii="宋体" w:hAnsi="宋体" w:cs="宋体"/>
          <w:b/>
          <w:bCs/>
          <w:color w:val="auto"/>
          <w:sz w:val="24"/>
          <w:lang w:val="zh-CN"/>
        </w:rPr>
      </w:pPr>
    </w:p>
    <w:p>
      <w:pPr>
        <w:autoSpaceDE w:val="0"/>
        <w:autoSpaceDN w:val="0"/>
        <w:adjustRightInd w:val="0"/>
        <w:spacing w:line="580" w:lineRule="exact"/>
        <w:ind w:firstLine="723" w:firstLineChars="200"/>
        <w:jc w:val="center"/>
        <w:rPr>
          <w:rFonts w:hint="eastAsia" w:ascii="宋体" w:hAnsi="宋体" w:cs="宋体"/>
          <w:b/>
          <w:bCs/>
          <w:color w:val="auto"/>
          <w:sz w:val="36"/>
          <w:szCs w:val="36"/>
          <w:lang w:val="zh-CN"/>
        </w:rPr>
      </w:pPr>
      <w:r>
        <w:rPr>
          <w:rFonts w:hint="eastAsia" w:ascii="宋体" w:hAnsi="宋体" w:cs="宋体"/>
          <w:b/>
          <w:bCs/>
          <w:color w:val="auto"/>
          <w:sz w:val="36"/>
          <w:szCs w:val="36"/>
          <w:lang w:val="zh-CN"/>
        </w:rPr>
        <w:t>法定代表人资格证明</w:t>
      </w:r>
    </w:p>
    <w:p>
      <w:pPr>
        <w:pStyle w:val="22"/>
        <w:rPr>
          <w:rFonts w:hint="eastAsia"/>
          <w:color w:val="auto"/>
          <w:lang w:val="zh-CN"/>
        </w:rPr>
      </w:pP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单位名称：</w:t>
      </w: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单位性质：</w:t>
      </w: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地址：</w:t>
      </w: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成立时间：        年    月    日</w:t>
      </w: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经营期限：</w:t>
      </w: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姓名：             性别：          年龄：          职务：</w:t>
      </w:r>
    </w:p>
    <w:p>
      <w:pPr>
        <w:spacing w:line="520" w:lineRule="exact"/>
        <w:ind w:firstLine="480" w:firstLineChars="200"/>
        <w:rPr>
          <w:rFonts w:hint="eastAsia" w:ascii="宋体" w:hAnsi="宋体" w:cs="宋体"/>
          <w:color w:val="auto"/>
          <w:sz w:val="24"/>
        </w:rPr>
      </w:pPr>
      <w:r>
        <w:rPr>
          <w:rFonts w:hint="eastAsia" w:ascii="宋体" w:hAnsi="宋体" w:cs="宋体"/>
          <w:color w:val="auto"/>
          <w:sz w:val="24"/>
          <w:lang w:val="zh-CN"/>
        </w:rPr>
        <w:t>系</w:t>
      </w:r>
      <w:r>
        <w:rPr>
          <w:rFonts w:hint="eastAsia" w:ascii="宋体" w:hAnsi="宋体" w:cs="宋体"/>
          <w:color w:val="auto"/>
          <w:sz w:val="24"/>
          <w:u w:val="single"/>
          <w:lang w:val="zh-CN"/>
        </w:rPr>
        <w:t xml:space="preserve"> （投标人单位名称）</w:t>
      </w:r>
      <w:r>
        <w:rPr>
          <w:rFonts w:hint="eastAsia" w:ascii="宋体" w:hAnsi="宋体" w:cs="宋体"/>
          <w:color w:val="auto"/>
          <w:sz w:val="24"/>
          <w:lang w:val="zh-CN"/>
        </w:rPr>
        <w:t>的法定代表人。</w:t>
      </w:r>
      <w:r>
        <w:rPr>
          <w:rFonts w:hint="eastAsia" w:ascii="宋体" w:hAnsi="宋体" w:cs="宋体"/>
          <w:color w:val="auto"/>
          <w:sz w:val="24"/>
        </w:rPr>
        <w:t>为参与</w:t>
      </w:r>
      <w:r>
        <w:rPr>
          <w:rFonts w:hint="eastAsia" w:ascii="宋体" w:hAnsi="宋体" w:cs="宋体"/>
          <w:color w:val="auto"/>
          <w:sz w:val="24"/>
          <w:u w:val="single"/>
        </w:rPr>
        <w:t xml:space="preserve">                     </w:t>
      </w:r>
      <w:r>
        <w:rPr>
          <w:rFonts w:hint="eastAsia" w:ascii="宋体" w:hAnsi="宋体" w:cs="宋体"/>
          <w:color w:val="auto"/>
          <w:sz w:val="24"/>
        </w:rPr>
        <w:t>项目，签署上述项目的投标文件、进行招标、签署合同和处理与之有关的一切事务。</w:t>
      </w:r>
    </w:p>
    <w:p>
      <w:pPr>
        <w:autoSpaceDE w:val="0"/>
        <w:autoSpaceDN w:val="0"/>
        <w:adjustRightInd w:val="0"/>
        <w:spacing w:line="52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特此证明。</w:t>
      </w:r>
    </w:p>
    <w:p>
      <w:pPr>
        <w:spacing w:line="520" w:lineRule="exact"/>
        <w:ind w:firstLine="480" w:firstLineChars="200"/>
        <w:rPr>
          <w:rFonts w:hint="eastAsia" w:ascii="宋体" w:hAnsi="宋体" w:cs="宋体"/>
          <w:color w:val="auto"/>
          <w:sz w:val="24"/>
        </w:rPr>
      </w:pPr>
    </w:p>
    <w:p>
      <w:pPr>
        <w:autoSpaceDE w:val="0"/>
        <w:autoSpaceDN w:val="0"/>
        <w:adjustRightInd w:val="0"/>
        <w:spacing w:line="520" w:lineRule="exact"/>
        <w:ind w:firstLine="480" w:firstLineChars="200"/>
        <w:jc w:val="center"/>
        <w:rPr>
          <w:rFonts w:hint="eastAsia" w:ascii="宋体" w:hAnsi="宋体" w:cs="宋体"/>
          <w:color w:val="auto"/>
          <w:sz w:val="24"/>
          <w:lang w:val="zh-CN"/>
        </w:rPr>
      </w:pPr>
      <w:r>
        <w:rPr>
          <w:rFonts w:hint="eastAsia" w:ascii="宋体" w:hAnsi="宋体" w:cs="宋体"/>
          <w:color w:val="auto"/>
          <w:sz w:val="24"/>
          <w:lang w:val="zh-CN"/>
        </w:rPr>
        <w:t xml:space="preserve">                         投标人：           (盖章)</w:t>
      </w:r>
    </w:p>
    <w:p>
      <w:pPr>
        <w:autoSpaceDE w:val="0"/>
        <w:autoSpaceDN w:val="0"/>
        <w:adjustRightInd w:val="0"/>
        <w:spacing w:line="520" w:lineRule="exact"/>
        <w:ind w:firstLine="480" w:firstLineChars="200"/>
        <w:jc w:val="center"/>
        <w:rPr>
          <w:rFonts w:hint="eastAsia" w:ascii="宋体" w:hAnsi="宋体" w:cs="宋体"/>
          <w:color w:val="auto"/>
          <w:sz w:val="24"/>
          <w:lang w:val="zh-CN"/>
        </w:rPr>
      </w:pPr>
      <w:r>
        <w:rPr>
          <w:rFonts w:hint="eastAsia" w:ascii="宋体" w:hAnsi="宋体" w:cs="宋体"/>
          <w:color w:val="auto"/>
          <w:sz w:val="24"/>
          <w:lang w:val="zh-CN"/>
        </w:rPr>
        <w:t xml:space="preserve">                       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 xml:space="preserve">年 </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 xml:space="preserve">  </w:t>
      </w:r>
    </w:p>
    <w:p>
      <w:pPr>
        <w:autoSpaceDE w:val="0"/>
        <w:autoSpaceDN w:val="0"/>
        <w:adjustRightInd w:val="0"/>
        <w:spacing w:line="300" w:lineRule="auto"/>
        <w:ind w:firstLine="482" w:firstLineChars="200"/>
        <w:jc w:val="center"/>
        <w:rPr>
          <w:rFonts w:hint="eastAsia" w:ascii="宋体" w:hAnsi="宋体" w:cs="宋体"/>
          <w:b/>
          <w:color w:val="auto"/>
          <w:sz w:val="24"/>
        </w:rPr>
      </w:pPr>
    </w:p>
    <w:p>
      <w:pPr>
        <w:autoSpaceDE w:val="0"/>
        <w:autoSpaceDN w:val="0"/>
        <w:adjustRightInd w:val="0"/>
        <w:spacing w:line="300" w:lineRule="auto"/>
        <w:ind w:firstLine="482" w:firstLineChars="200"/>
        <w:jc w:val="center"/>
        <w:rPr>
          <w:rFonts w:hint="eastAsia" w:ascii="宋体" w:hAnsi="宋体" w:cs="宋体"/>
          <w:b/>
          <w:color w:val="auto"/>
          <w:sz w:val="24"/>
        </w:rPr>
      </w:pPr>
    </w:p>
    <w:p>
      <w:pPr>
        <w:autoSpaceDE w:val="0"/>
        <w:autoSpaceDN w:val="0"/>
        <w:adjustRightInd w:val="0"/>
        <w:spacing w:line="300" w:lineRule="auto"/>
        <w:ind w:firstLine="482" w:firstLineChars="200"/>
        <w:jc w:val="center"/>
        <w:rPr>
          <w:rFonts w:hint="eastAsia" w:ascii="宋体" w:hAnsi="宋体" w:cs="宋体"/>
          <w:b/>
          <w:color w:val="auto"/>
          <w:sz w:val="24"/>
        </w:rPr>
      </w:pPr>
    </w:p>
    <w:p>
      <w:pPr>
        <w:autoSpaceDE w:val="0"/>
        <w:autoSpaceDN w:val="0"/>
        <w:adjustRightInd w:val="0"/>
        <w:spacing w:line="300" w:lineRule="auto"/>
        <w:ind w:firstLine="482" w:firstLineChars="200"/>
        <w:jc w:val="center"/>
        <w:rPr>
          <w:rFonts w:hint="eastAsia" w:ascii="宋体" w:hAnsi="宋体" w:cs="宋体"/>
          <w:b/>
          <w:color w:val="auto"/>
          <w:sz w:val="24"/>
        </w:rPr>
      </w:pPr>
    </w:p>
    <w:p>
      <w:pPr>
        <w:autoSpaceDE w:val="0"/>
        <w:autoSpaceDN w:val="0"/>
        <w:adjustRightInd w:val="0"/>
        <w:spacing w:line="300" w:lineRule="auto"/>
        <w:ind w:firstLine="482" w:firstLineChars="200"/>
        <w:jc w:val="center"/>
        <w:rPr>
          <w:rFonts w:hint="eastAsia" w:ascii="宋体" w:hAnsi="宋体" w:cs="宋体"/>
          <w:b/>
          <w:color w:val="auto"/>
          <w:sz w:val="24"/>
        </w:rPr>
      </w:pPr>
    </w:p>
    <w:p>
      <w:pPr>
        <w:autoSpaceDE w:val="0"/>
        <w:autoSpaceDN w:val="0"/>
        <w:adjustRightInd w:val="0"/>
        <w:spacing w:line="300" w:lineRule="auto"/>
        <w:ind w:firstLine="482" w:firstLineChars="200"/>
        <w:jc w:val="center"/>
        <w:rPr>
          <w:rFonts w:hint="eastAsia" w:ascii="宋体" w:hAnsi="宋体" w:cs="宋体"/>
          <w:b/>
          <w:color w:val="auto"/>
          <w:sz w:val="24"/>
        </w:rPr>
      </w:pPr>
    </w:p>
    <w:p>
      <w:pPr>
        <w:pStyle w:val="18"/>
        <w:rPr>
          <w:rFonts w:hint="eastAsia" w:ascii="宋体" w:hAnsi="宋体"/>
          <w:b/>
          <w:color w:val="auto"/>
          <w:sz w:val="24"/>
          <w:szCs w:val="24"/>
        </w:rPr>
      </w:pPr>
    </w:p>
    <w:p>
      <w:pPr>
        <w:rPr>
          <w:rFonts w:hint="eastAsia" w:ascii="宋体" w:hAnsi="宋体" w:cs="宋体"/>
          <w:b/>
          <w:color w:val="auto"/>
          <w:sz w:val="24"/>
        </w:rPr>
      </w:pPr>
    </w:p>
    <w:p>
      <w:pPr>
        <w:pStyle w:val="22"/>
        <w:rPr>
          <w:rFonts w:hint="eastAsia" w:ascii="宋体" w:hAnsi="宋体" w:cs="宋体"/>
          <w:b/>
          <w:color w:val="auto"/>
          <w:sz w:val="24"/>
        </w:rPr>
      </w:pPr>
    </w:p>
    <w:p>
      <w:pPr>
        <w:pStyle w:val="6"/>
        <w:rPr>
          <w:rFonts w:hint="eastAsia" w:ascii="宋体" w:cs="宋体"/>
          <w:b/>
          <w:color w:val="auto"/>
          <w:sz w:val="24"/>
        </w:rPr>
      </w:pPr>
    </w:p>
    <w:p>
      <w:pPr>
        <w:pStyle w:val="14"/>
        <w:ind w:firstLine="241"/>
        <w:rPr>
          <w:rFonts w:hint="eastAsia" w:ascii="宋体" w:hAnsi="宋体" w:cs="宋体"/>
          <w:b/>
          <w:color w:val="auto"/>
          <w:sz w:val="24"/>
        </w:rPr>
      </w:pPr>
    </w:p>
    <w:p>
      <w:pPr>
        <w:pStyle w:val="12"/>
        <w:rPr>
          <w:rFonts w:hint="eastAsia" w:ascii="宋体" w:hAnsi="宋体" w:cs="宋体"/>
          <w:b/>
          <w:color w:val="auto"/>
          <w:sz w:val="24"/>
        </w:rPr>
      </w:pPr>
    </w:p>
    <w:p>
      <w:pPr>
        <w:rPr>
          <w:rFonts w:hint="eastAsia"/>
          <w:color w:val="auto"/>
        </w:rPr>
      </w:pPr>
    </w:p>
    <w:p>
      <w:pPr>
        <w:pStyle w:val="18"/>
        <w:rPr>
          <w:rFonts w:hint="eastAsia" w:ascii="宋体" w:hAnsi="宋体"/>
          <w:b/>
          <w:color w:val="auto"/>
          <w:sz w:val="24"/>
          <w:szCs w:val="24"/>
        </w:rPr>
      </w:pPr>
    </w:p>
    <w:p>
      <w:pPr>
        <w:rPr>
          <w:rFonts w:hint="eastAsia" w:ascii="宋体" w:hAnsi="宋体" w:cs="宋体"/>
          <w:b/>
          <w:color w:val="auto"/>
          <w:sz w:val="24"/>
        </w:rPr>
      </w:pPr>
    </w:p>
    <w:p>
      <w:pPr>
        <w:autoSpaceDE w:val="0"/>
        <w:autoSpaceDN w:val="0"/>
        <w:adjustRightInd w:val="0"/>
        <w:spacing w:line="300" w:lineRule="auto"/>
        <w:ind w:firstLine="482" w:firstLineChars="200"/>
        <w:jc w:val="center"/>
        <w:rPr>
          <w:rFonts w:hint="eastAsia" w:ascii="宋体" w:hAnsi="宋体" w:cs="宋体"/>
          <w:b/>
          <w:color w:val="auto"/>
          <w:sz w:val="24"/>
        </w:rPr>
      </w:pPr>
    </w:p>
    <w:p>
      <w:pPr>
        <w:autoSpaceDE w:val="0"/>
        <w:autoSpaceDN w:val="0"/>
        <w:adjustRightInd w:val="0"/>
        <w:spacing w:line="300" w:lineRule="auto"/>
        <w:ind w:firstLine="482" w:firstLineChars="200"/>
        <w:rPr>
          <w:rFonts w:hint="eastAsia" w:ascii="宋体" w:hAnsi="宋体" w:cs="宋体"/>
          <w:color w:val="auto"/>
          <w:sz w:val="24"/>
          <w:lang w:val="zh-CN"/>
        </w:rPr>
      </w:pPr>
      <w:r>
        <w:rPr>
          <w:rFonts w:hint="eastAsia" w:ascii="宋体" w:hAnsi="宋体" w:cs="宋体"/>
          <w:b/>
          <w:color w:val="auto"/>
          <w:sz w:val="24"/>
        </w:rPr>
        <w:t>示范格式二</w:t>
      </w:r>
    </w:p>
    <w:p>
      <w:pPr>
        <w:spacing w:line="440" w:lineRule="exact"/>
        <w:jc w:val="center"/>
        <w:rPr>
          <w:rFonts w:hint="eastAsia" w:ascii="宋体" w:hAnsi="宋体" w:cs="宋体"/>
          <w:b/>
          <w:bCs/>
          <w:color w:val="auto"/>
          <w:sz w:val="32"/>
          <w:szCs w:val="32"/>
        </w:rPr>
      </w:pPr>
    </w:p>
    <w:p>
      <w:pPr>
        <w:spacing w:line="440" w:lineRule="exact"/>
        <w:jc w:val="center"/>
        <w:rPr>
          <w:rFonts w:hint="eastAsia" w:ascii="宋体" w:hAnsi="宋体" w:cs="宋体"/>
          <w:b/>
          <w:bCs/>
          <w:color w:val="auto"/>
          <w:sz w:val="32"/>
          <w:szCs w:val="32"/>
        </w:rPr>
      </w:pPr>
      <w:r>
        <w:rPr>
          <w:rFonts w:hint="eastAsia" w:ascii="宋体" w:hAnsi="宋体" w:cs="宋体"/>
          <w:b/>
          <w:bCs/>
          <w:color w:val="auto"/>
          <w:sz w:val="32"/>
          <w:szCs w:val="32"/>
        </w:rPr>
        <w:t>授权委托书</w:t>
      </w:r>
    </w:p>
    <w:p>
      <w:pPr>
        <w:spacing w:line="440" w:lineRule="exact"/>
        <w:ind w:firstLine="482" w:firstLineChars="200"/>
        <w:rPr>
          <w:rFonts w:hint="eastAsia" w:ascii="宋体" w:hAnsi="宋体" w:cs="宋体"/>
          <w:b/>
          <w:bCs/>
          <w:color w:val="auto"/>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u w:val="single"/>
        </w:rPr>
        <w:t xml:space="preserve">        （采购单位）                    </w:t>
      </w:r>
      <w:r>
        <w:rPr>
          <w:rFonts w:hint="eastAsia" w:ascii="宋体" w:hAnsi="宋体" w:cs="宋体"/>
          <w:b/>
          <w:bCs/>
          <w:color w:val="auto"/>
          <w:sz w:val="24"/>
        </w:rPr>
        <w:t>：</w:t>
      </w:r>
    </w:p>
    <w:p>
      <w:pPr>
        <w:spacing w:line="520" w:lineRule="exact"/>
        <w:ind w:firstLine="480" w:firstLineChars="200"/>
        <w:rPr>
          <w:rFonts w:hint="eastAsia" w:ascii="宋体" w:hAnsi="宋体" w:cs="宋体"/>
          <w:color w:val="auto"/>
          <w:sz w:val="24"/>
        </w:rPr>
      </w:pPr>
      <w:r>
        <w:rPr>
          <w:rFonts w:hint="eastAsia" w:ascii="宋体" w:hAnsi="宋体" w:cs="宋体"/>
          <w:color w:val="auto"/>
          <w:sz w:val="24"/>
        </w:rPr>
        <w:t>本授权书宣告：</w:t>
      </w:r>
    </w:p>
    <w:p>
      <w:pPr>
        <w:snapToGrid w:val="0"/>
        <w:spacing w:line="520" w:lineRule="exact"/>
        <w:ind w:firstLine="480" w:firstLineChars="200"/>
        <w:rPr>
          <w:rFonts w:hint="eastAsia" w:ascii="宋体" w:hAnsi="宋体" w:cs="宋体"/>
          <w:color w:val="auto"/>
          <w:sz w:val="24"/>
          <w:u w:val="single"/>
        </w:rPr>
      </w:pPr>
      <w:r>
        <w:rPr>
          <w:rFonts w:hint="eastAsia" w:ascii="宋体" w:hAnsi="宋体" w:cs="宋体"/>
          <w:color w:val="auto"/>
          <w:sz w:val="24"/>
        </w:rPr>
        <w:t>委托方：</w:t>
      </w:r>
      <w:r>
        <w:rPr>
          <w:rFonts w:hint="eastAsia" w:ascii="宋体" w:hAnsi="宋体" w:cs="宋体"/>
          <w:color w:val="auto"/>
          <w:sz w:val="24"/>
          <w:u w:val="single"/>
        </w:rPr>
        <w:t xml:space="preserve">                     </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 xml:space="preserve"> 法定代表人：</w:t>
      </w:r>
      <w:r>
        <w:rPr>
          <w:rFonts w:hint="eastAsia" w:ascii="宋体" w:hAnsi="宋体" w:cs="宋体"/>
          <w:color w:val="auto"/>
          <w:sz w:val="24"/>
          <w:u w:val="single"/>
        </w:rPr>
        <w:t xml:space="preserve">          </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受托人：姓名</w:t>
      </w:r>
      <w:r>
        <w:rPr>
          <w:rFonts w:hint="eastAsia" w:ascii="宋体" w:hAnsi="宋体" w:cs="宋体"/>
          <w:color w:val="auto"/>
          <w:sz w:val="24"/>
          <w:u w:val="single"/>
        </w:rPr>
        <w:t xml:space="preserve">      </w:t>
      </w:r>
      <w:r>
        <w:rPr>
          <w:rFonts w:hint="eastAsia" w:ascii="宋体" w:hAnsi="宋体" w:cs="宋体"/>
          <w:color w:val="auto"/>
          <w:sz w:val="24"/>
        </w:rPr>
        <w:t xml:space="preserve"> 性别：</w:t>
      </w:r>
      <w:r>
        <w:rPr>
          <w:rFonts w:hint="eastAsia" w:ascii="宋体" w:hAnsi="宋体" w:cs="宋体"/>
          <w:color w:val="auto"/>
          <w:sz w:val="24"/>
          <w:u w:val="single"/>
        </w:rPr>
        <w:t xml:space="preserve">    </w:t>
      </w:r>
      <w:r>
        <w:rPr>
          <w:rFonts w:hint="eastAsia" w:ascii="宋体" w:hAnsi="宋体" w:cs="宋体"/>
          <w:color w:val="auto"/>
          <w:sz w:val="24"/>
        </w:rPr>
        <w:t xml:space="preserve"> 出生日期：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所在单位：</w:t>
      </w:r>
      <w:r>
        <w:rPr>
          <w:rFonts w:hint="eastAsia" w:ascii="宋体" w:hAnsi="宋体" w:cs="宋体"/>
          <w:color w:val="auto"/>
          <w:sz w:val="24"/>
          <w:u w:val="single"/>
        </w:rPr>
        <w:t xml:space="preserve">                            </w:t>
      </w:r>
      <w:r>
        <w:rPr>
          <w:rFonts w:hint="eastAsia" w:ascii="宋体" w:hAnsi="宋体" w:cs="宋体"/>
          <w:color w:val="auto"/>
          <w:sz w:val="24"/>
        </w:rPr>
        <w:t>职务：</w:t>
      </w:r>
      <w:r>
        <w:rPr>
          <w:rFonts w:hint="eastAsia" w:ascii="宋体" w:hAnsi="宋体" w:cs="宋体"/>
          <w:color w:val="auto"/>
          <w:sz w:val="24"/>
          <w:u w:val="single"/>
        </w:rPr>
        <w:t xml:space="preserve">           </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身 份 证：</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兹委托受托人</w:t>
      </w:r>
      <w:r>
        <w:rPr>
          <w:rFonts w:hint="eastAsia" w:ascii="宋体" w:hAnsi="宋体" w:cs="宋体"/>
          <w:color w:val="auto"/>
          <w:sz w:val="24"/>
          <w:u w:val="single"/>
        </w:rPr>
        <w:t xml:space="preserve">               </w:t>
      </w:r>
      <w:r>
        <w:rPr>
          <w:rFonts w:hint="eastAsia" w:ascii="宋体" w:hAnsi="宋体" w:cs="宋体"/>
          <w:color w:val="auto"/>
          <w:sz w:val="24"/>
        </w:rPr>
        <w:t>代表我公司参加</w:t>
      </w:r>
      <w:r>
        <w:rPr>
          <w:rFonts w:hint="eastAsia" w:ascii="宋体" w:hAnsi="宋体" w:cs="宋体"/>
          <w:color w:val="auto"/>
          <w:sz w:val="24"/>
          <w:u w:val="single"/>
        </w:rPr>
        <w:t xml:space="preserve">               </w:t>
      </w:r>
      <w:r>
        <w:rPr>
          <w:rFonts w:hint="eastAsia" w:ascii="宋体" w:hAnsi="宋体" w:cs="宋体"/>
          <w:color w:val="auto"/>
          <w:sz w:val="24"/>
        </w:rPr>
        <w:t>的政府采购活动，受托人有权在该招标活动中，以我单位的名义签署投标函和招标文件，与采购人协商、澄清、解释，签订合同书并执行一切与此有关的事项。</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受托人在办理上述事宜过程中以其自己的名义所签署的所有文件我公司均予以承认。受托人无转委托权。</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委托期限：至上述事宜处理完毕止。</w:t>
      </w:r>
    </w:p>
    <w:p>
      <w:pPr>
        <w:snapToGrid w:val="0"/>
        <w:spacing w:line="520" w:lineRule="exact"/>
        <w:ind w:firstLine="480" w:firstLineChars="200"/>
        <w:rPr>
          <w:rFonts w:hint="eastAsia" w:ascii="宋体" w:hAnsi="宋体" w:cs="宋体"/>
          <w:color w:val="auto"/>
          <w:sz w:val="24"/>
        </w:rPr>
      </w:pPr>
    </w:p>
    <w:p>
      <w:pPr>
        <w:snapToGrid w:val="0"/>
        <w:spacing w:line="520" w:lineRule="exact"/>
        <w:ind w:firstLine="480" w:firstLineChars="200"/>
        <w:rPr>
          <w:rFonts w:hint="eastAsia" w:ascii="宋体" w:hAnsi="宋体" w:cs="宋体"/>
          <w:color w:val="auto"/>
          <w:sz w:val="24"/>
          <w:u w:val="single"/>
        </w:rPr>
      </w:pPr>
      <w:r>
        <w:rPr>
          <w:rFonts w:hint="eastAsia" w:ascii="宋体" w:hAnsi="宋体" w:cs="宋体"/>
          <w:color w:val="auto"/>
          <w:sz w:val="24"/>
        </w:rPr>
        <w:t>委托单位</w:t>
      </w:r>
      <w:r>
        <w:rPr>
          <w:rFonts w:hint="eastAsia" w:ascii="宋体" w:hAnsi="宋体" w:cs="宋体"/>
          <w:color w:val="auto"/>
          <w:sz w:val="24"/>
          <w:u w:val="single"/>
        </w:rPr>
        <w:t xml:space="preserve">       （公章）    </w:t>
      </w:r>
    </w:p>
    <w:p>
      <w:pPr>
        <w:snapToGrid w:val="0"/>
        <w:spacing w:line="520" w:lineRule="exact"/>
        <w:ind w:firstLine="480" w:firstLineChars="20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二0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440" w:lineRule="exact"/>
        <w:ind w:firstLine="482" w:firstLineChars="200"/>
        <w:rPr>
          <w:rFonts w:hint="eastAsia" w:ascii="宋体" w:hAnsi="宋体" w:cs="宋体"/>
          <w:b/>
          <w:bCs/>
          <w:color w:val="auto"/>
          <w:sz w:val="24"/>
        </w:rPr>
      </w:pPr>
    </w:p>
    <w:p>
      <w:pPr>
        <w:pStyle w:val="10"/>
        <w:rPr>
          <w:rFonts w:hint="eastAsia" w:hAnsi="宋体" w:cs="宋体"/>
          <w:b/>
          <w:color w:val="auto"/>
          <w:sz w:val="24"/>
          <w:szCs w:val="24"/>
        </w:rPr>
      </w:pPr>
      <w:r>
        <w:rPr>
          <w:rFonts w:hint="eastAsia" w:hAnsi="宋体" w:cs="宋体"/>
          <w:color w:val="auto"/>
          <w:sz w:val="24"/>
          <w:szCs w:val="24"/>
        </w:rPr>
        <w:br w:type="page"/>
      </w:r>
      <w:r>
        <w:rPr>
          <w:rFonts w:hint="eastAsia" w:hAnsi="宋体" w:cs="宋体"/>
          <w:b/>
          <w:color w:val="auto"/>
          <w:sz w:val="24"/>
          <w:szCs w:val="24"/>
        </w:rPr>
        <w:t>示范格式三</w:t>
      </w:r>
    </w:p>
    <w:p>
      <w:pPr>
        <w:spacing w:line="480" w:lineRule="auto"/>
        <w:jc w:val="center"/>
        <w:rPr>
          <w:rFonts w:hint="eastAsia" w:ascii="宋体" w:hAnsi="宋体" w:cs="宋体"/>
          <w:b/>
          <w:bCs/>
          <w:color w:val="auto"/>
          <w:sz w:val="36"/>
          <w:szCs w:val="36"/>
          <w:lang w:val="zh-CN"/>
        </w:rPr>
      </w:pPr>
      <w:r>
        <w:rPr>
          <w:rFonts w:hint="eastAsia" w:ascii="宋体" w:hAnsi="宋体" w:cs="宋体"/>
          <w:b/>
          <w:bCs/>
          <w:color w:val="auto"/>
          <w:sz w:val="36"/>
          <w:szCs w:val="36"/>
          <w:lang w:val="zh-CN"/>
        </w:rPr>
        <w:t>承   诺  书</w:t>
      </w:r>
    </w:p>
    <w:p>
      <w:pPr>
        <w:spacing w:line="520" w:lineRule="exact"/>
        <w:ind w:firstLine="120" w:firstLineChars="50"/>
        <w:jc w:val="left"/>
        <w:rPr>
          <w:rFonts w:hint="eastAsia" w:ascii="宋体" w:hAnsi="宋体" w:cs="宋体"/>
          <w:color w:val="auto"/>
          <w:kern w:val="0"/>
          <w:sz w:val="24"/>
        </w:rPr>
      </w:pPr>
      <w:r>
        <w:rPr>
          <w:rFonts w:hint="eastAsia" w:ascii="宋体" w:hAnsi="宋体" w:cs="宋体"/>
          <w:color w:val="auto"/>
          <w:kern w:val="0"/>
          <w:sz w:val="24"/>
          <w:u w:val="single"/>
        </w:rPr>
        <w:t xml:space="preserve">  （采购单位）          </w:t>
      </w:r>
      <w:r>
        <w:rPr>
          <w:rFonts w:hint="eastAsia" w:ascii="宋体" w:hAnsi="宋体" w:cs="宋体"/>
          <w:color w:val="auto"/>
          <w:kern w:val="0"/>
          <w:sz w:val="24"/>
        </w:rPr>
        <w:t>：</w:t>
      </w:r>
    </w:p>
    <w:p>
      <w:pPr>
        <w:spacing w:line="520" w:lineRule="exact"/>
        <w:rPr>
          <w:rFonts w:hint="eastAsia" w:ascii="宋体" w:hAnsi="宋体" w:cs="宋体"/>
          <w:color w:val="auto"/>
          <w:kern w:val="0"/>
          <w:sz w:val="24"/>
        </w:rPr>
      </w:pPr>
      <w:r>
        <w:rPr>
          <w:rFonts w:hint="eastAsia" w:ascii="宋体" w:hAnsi="宋体" w:cs="宋体"/>
          <w:color w:val="auto"/>
          <w:kern w:val="0"/>
          <w:sz w:val="24"/>
        </w:rPr>
        <w:t xml:space="preserve">    我方在项目名称：                      （项目编号：       ）的招标过程中，做如下承诺：</w:t>
      </w:r>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一、我方企业完全具备履行合同所必须的设备和专业技术能力；</w:t>
      </w:r>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二、我方参加政府采购活动前3年内在经营活动中没有重大违法记录（因违法经营受到刑事处罚或者责令停产停业、吊销许可证或者执照、较大数额罚款等行政处罚）。</w:t>
      </w:r>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三、我公司与参加本次采购活动的其他单位不存在单位负责人为同一人的情况，也不存在控股、管理关系的情况；</w:t>
      </w:r>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四、我公司没有为本采购项目提供整体设计、规范编制或者项目管理、监理、检测等服务；</w:t>
      </w:r>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五、我方保证上述信息的真实和准确，并愿意承担因我方就此弄虚作假所引起的一切法律后果，并自愿接受相关监管部门作出的任何处罚。</w:t>
      </w:r>
    </w:p>
    <w:p>
      <w:pPr>
        <w:spacing w:line="520" w:lineRule="exact"/>
        <w:ind w:firstLine="480" w:firstLineChars="200"/>
        <w:rPr>
          <w:rFonts w:hint="eastAsia" w:ascii="宋体" w:hAnsi="宋体" w:cs="宋体"/>
          <w:color w:val="auto"/>
          <w:kern w:val="0"/>
          <w:sz w:val="24"/>
        </w:rPr>
      </w:pPr>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特此承诺！</w:t>
      </w:r>
    </w:p>
    <w:p>
      <w:pPr>
        <w:spacing w:line="520" w:lineRule="exact"/>
        <w:ind w:right="420"/>
        <w:rPr>
          <w:rFonts w:hint="eastAsia" w:ascii="宋体" w:hAnsi="宋体" w:cs="宋体"/>
          <w:color w:val="auto"/>
          <w:kern w:val="0"/>
          <w:sz w:val="24"/>
        </w:rPr>
      </w:pPr>
      <w:r>
        <w:rPr>
          <w:rFonts w:hint="eastAsia" w:ascii="宋体" w:hAnsi="宋体" w:cs="宋体"/>
          <w:color w:val="auto"/>
          <w:kern w:val="0"/>
          <w:sz w:val="24"/>
        </w:rPr>
        <w:t xml:space="preserve">                             </w:t>
      </w:r>
    </w:p>
    <w:p>
      <w:pPr>
        <w:spacing w:line="520" w:lineRule="exact"/>
        <w:ind w:right="420"/>
        <w:rPr>
          <w:rFonts w:hint="eastAsia" w:ascii="宋体" w:hAnsi="宋体" w:cs="宋体"/>
          <w:color w:val="auto"/>
          <w:kern w:val="0"/>
          <w:sz w:val="24"/>
        </w:rPr>
      </w:pPr>
      <w:r>
        <w:rPr>
          <w:rFonts w:hint="eastAsia" w:ascii="宋体" w:hAnsi="宋体" w:cs="宋体"/>
          <w:color w:val="auto"/>
          <w:kern w:val="0"/>
          <w:sz w:val="24"/>
        </w:rPr>
        <w:t xml:space="preserve">                 法定代表人(负责人）或委托代理人（签字）：          </w:t>
      </w:r>
    </w:p>
    <w:p>
      <w:pPr>
        <w:spacing w:line="520" w:lineRule="exact"/>
        <w:ind w:right="420"/>
        <w:rPr>
          <w:rFonts w:hint="eastAsia" w:ascii="宋体" w:hAnsi="宋体" w:cs="宋体"/>
          <w:color w:val="auto"/>
          <w:kern w:val="0"/>
          <w:sz w:val="24"/>
        </w:rPr>
      </w:pPr>
      <w:r>
        <w:rPr>
          <w:rFonts w:hint="eastAsia" w:ascii="宋体" w:hAnsi="宋体" w:cs="宋体"/>
          <w:color w:val="auto"/>
          <w:kern w:val="0"/>
          <w:sz w:val="24"/>
        </w:rPr>
        <w:t xml:space="preserve">                                        </w:t>
      </w:r>
    </w:p>
    <w:p>
      <w:pPr>
        <w:spacing w:line="520" w:lineRule="exact"/>
        <w:ind w:right="420"/>
        <w:jc w:val="right"/>
        <w:rPr>
          <w:rFonts w:hint="eastAsia" w:ascii="宋体" w:hAnsi="宋体" w:cs="宋体"/>
          <w:color w:val="auto"/>
          <w:kern w:val="0"/>
          <w:sz w:val="24"/>
        </w:rPr>
      </w:pPr>
      <w:r>
        <w:rPr>
          <w:rFonts w:hint="eastAsia" w:ascii="宋体" w:hAnsi="宋体" w:cs="宋体"/>
          <w:color w:val="auto"/>
          <w:kern w:val="0"/>
          <w:sz w:val="24"/>
        </w:rPr>
        <w:t xml:space="preserve"> 投标单位：（盖单位公章）              </w:t>
      </w:r>
    </w:p>
    <w:p>
      <w:pPr>
        <w:pStyle w:val="10"/>
        <w:ind w:firstLine="240" w:firstLineChars="100"/>
        <w:rPr>
          <w:rFonts w:hint="eastAsia" w:hAnsi="宋体" w:cs="宋体"/>
          <w:color w:val="auto"/>
          <w:kern w:val="0"/>
          <w:sz w:val="24"/>
          <w:szCs w:val="24"/>
        </w:rPr>
      </w:pPr>
      <w:r>
        <w:rPr>
          <w:rFonts w:hint="eastAsia" w:hAnsi="宋体" w:cs="宋体"/>
          <w:color w:val="auto"/>
          <w:kern w:val="0"/>
          <w:sz w:val="24"/>
          <w:szCs w:val="24"/>
        </w:rPr>
        <w:t xml:space="preserve">         </w:t>
      </w: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pStyle w:val="10"/>
        <w:ind w:firstLine="560"/>
        <w:rPr>
          <w:rFonts w:hint="eastAsia" w:hAnsi="宋体" w:cs="宋体"/>
          <w:color w:val="auto"/>
          <w:sz w:val="24"/>
          <w:szCs w:val="24"/>
        </w:rPr>
      </w:pPr>
    </w:p>
    <w:p>
      <w:pPr>
        <w:spacing w:line="560" w:lineRule="exact"/>
        <w:rPr>
          <w:rFonts w:hint="eastAsia" w:ascii="宋体" w:hAnsi="宋体" w:cs="宋体"/>
          <w:b/>
          <w:color w:val="auto"/>
          <w:sz w:val="24"/>
        </w:rPr>
      </w:pPr>
    </w:p>
    <w:p>
      <w:pPr>
        <w:spacing w:line="640" w:lineRule="exact"/>
        <w:jc w:val="center"/>
        <w:rPr>
          <w:rFonts w:hint="eastAsia" w:ascii="宋体" w:hAnsi="宋体" w:cs="宋体"/>
          <w:b/>
          <w:bCs/>
          <w:color w:val="auto"/>
          <w:sz w:val="24"/>
        </w:rPr>
      </w:pPr>
      <w:r>
        <w:rPr>
          <w:rFonts w:hint="eastAsia" w:ascii="宋体" w:hAnsi="宋体" w:cs="宋体"/>
          <w:b/>
          <w:bCs/>
          <w:color w:val="auto"/>
          <w:sz w:val="24"/>
        </w:rPr>
        <w:t>企业声明函</w:t>
      </w:r>
    </w:p>
    <w:p>
      <w:pPr>
        <w:pStyle w:val="5"/>
        <w:spacing w:line="720" w:lineRule="exact"/>
        <w:ind w:firstLine="0"/>
        <w:rPr>
          <w:rFonts w:hint="eastAsia" w:ascii="宋体" w:hAnsi="宋体" w:cs="宋体"/>
          <w:bCs/>
          <w:color w:val="auto"/>
          <w:sz w:val="24"/>
          <w:szCs w:val="24"/>
        </w:rPr>
      </w:pPr>
      <w:r>
        <w:rPr>
          <w:rFonts w:hint="eastAsia" w:ascii="宋体" w:hAnsi="宋体" w:cs="宋体"/>
          <w:bCs/>
          <w:color w:val="auto"/>
          <w:sz w:val="24"/>
          <w:szCs w:val="24"/>
        </w:rPr>
        <w:t>致盱眙县人民医院:</w:t>
      </w:r>
    </w:p>
    <w:p>
      <w:pPr>
        <w:spacing w:line="600" w:lineRule="exact"/>
        <w:ind w:firstLine="560"/>
        <w:rPr>
          <w:rFonts w:hint="eastAsia" w:ascii="宋体" w:hAnsi="宋体" w:cs="宋体"/>
          <w:bCs/>
          <w:color w:val="auto"/>
          <w:sz w:val="24"/>
        </w:rPr>
      </w:pPr>
      <w:r>
        <w:rPr>
          <w:rFonts w:hint="eastAsia" w:ascii="宋体" w:hAnsi="宋体" w:cs="宋体"/>
          <w:bCs/>
          <w:color w:val="auto"/>
          <w:sz w:val="24"/>
        </w:rPr>
        <w:t>本公司郑重声明，根据《政府采购促进中小企业发展管理办法》（财库﹝2020﹞46 号）的规定，本公司参加（单位名称）的（项目名称）采购活动，服务全部由符合政策要求的中小企业承接。相关企业的具体情况如下：</w:t>
      </w:r>
    </w:p>
    <w:p>
      <w:pPr>
        <w:spacing w:line="600" w:lineRule="exact"/>
        <w:ind w:firstLine="560"/>
        <w:rPr>
          <w:rFonts w:hint="eastAsia"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u w:val="single"/>
        </w:rPr>
        <w:t xml:space="preserve"> （标的名称） </w:t>
      </w:r>
      <w:r>
        <w:rPr>
          <w:rFonts w:hint="eastAsia" w:ascii="宋体" w:hAnsi="宋体" w:cs="宋体"/>
          <w:bCs/>
          <w:color w:val="auto"/>
          <w:sz w:val="24"/>
        </w:rPr>
        <w:t>，属于（采购文件中明确的所属行业）；承接企业为（企业名称），从业人员</w:t>
      </w:r>
      <w:r>
        <w:rPr>
          <w:rFonts w:hint="eastAsia" w:ascii="宋体" w:hAnsi="宋体" w:cs="宋体"/>
          <w:bCs/>
          <w:color w:val="auto"/>
          <w:sz w:val="24"/>
          <w:u w:val="single"/>
        </w:rPr>
        <w:t xml:space="preserve">  </w:t>
      </w:r>
      <w:r>
        <w:rPr>
          <w:rFonts w:hint="eastAsia" w:ascii="宋体" w:hAnsi="宋体" w:cs="宋体"/>
          <w:bCs/>
          <w:color w:val="auto"/>
          <w:sz w:val="24"/>
        </w:rPr>
        <w:t>人，营业收入为</w:t>
      </w:r>
      <w:r>
        <w:rPr>
          <w:rFonts w:hint="eastAsia" w:ascii="宋体" w:hAnsi="宋体" w:cs="宋体"/>
          <w:bCs/>
          <w:color w:val="auto"/>
          <w:sz w:val="24"/>
          <w:u w:val="single"/>
        </w:rPr>
        <w:t xml:space="preserve">   </w:t>
      </w:r>
      <w:r>
        <w:rPr>
          <w:rFonts w:hint="eastAsia" w:ascii="宋体" w:hAnsi="宋体" w:cs="宋体"/>
          <w:bCs/>
          <w:color w:val="auto"/>
          <w:sz w:val="24"/>
        </w:rPr>
        <w:t>万元，资产总额为</w:t>
      </w:r>
      <w:r>
        <w:rPr>
          <w:rFonts w:hint="eastAsia" w:ascii="宋体" w:hAnsi="宋体" w:cs="宋体"/>
          <w:bCs/>
          <w:color w:val="auto"/>
          <w:sz w:val="24"/>
          <w:u w:val="single"/>
        </w:rPr>
        <w:t xml:space="preserve">   </w:t>
      </w:r>
      <w:r>
        <w:rPr>
          <w:rFonts w:hint="eastAsia" w:ascii="宋体" w:hAnsi="宋体" w:cs="宋体"/>
          <w:bCs/>
          <w:color w:val="auto"/>
          <w:sz w:val="24"/>
        </w:rPr>
        <w:t>万元，属于</w:t>
      </w:r>
      <w:r>
        <w:rPr>
          <w:rFonts w:hint="eastAsia" w:ascii="宋体" w:hAnsi="宋体" w:cs="宋体"/>
          <w:bCs/>
          <w:color w:val="auto"/>
          <w:sz w:val="24"/>
          <w:u w:val="single"/>
        </w:rPr>
        <w:t>（中型企业、小型企业、微型企业）</w:t>
      </w:r>
      <w:r>
        <w:rPr>
          <w:rFonts w:hint="eastAsia" w:ascii="宋体" w:hAnsi="宋体" w:cs="宋体"/>
          <w:bCs/>
          <w:color w:val="auto"/>
          <w:sz w:val="24"/>
        </w:rPr>
        <w:t xml:space="preserve">； </w:t>
      </w:r>
    </w:p>
    <w:p>
      <w:pPr>
        <w:spacing w:line="600" w:lineRule="exact"/>
        <w:ind w:firstLine="560"/>
        <w:rPr>
          <w:rFonts w:hint="eastAsia" w:ascii="宋体" w:hAnsi="宋体" w:cs="宋体"/>
          <w:bCs/>
          <w:color w:val="auto"/>
          <w:sz w:val="24"/>
        </w:rPr>
      </w:pPr>
      <w:r>
        <w:rPr>
          <w:rFonts w:hint="eastAsia" w:ascii="宋体" w:hAnsi="宋体" w:cs="宋体"/>
          <w:bCs/>
          <w:color w:val="auto"/>
          <w:sz w:val="24"/>
        </w:rPr>
        <w:t xml:space="preserve">2. </w:t>
      </w:r>
      <w:r>
        <w:rPr>
          <w:rFonts w:hint="eastAsia" w:ascii="宋体" w:hAnsi="宋体" w:cs="宋体"/>
          <w:bCs/>
          <w:color w:val="auto"/>
          <w:sz w:val="24"/>
          <w:u w:val="single"/>
        </w:rPr>
        <w:t xml:space="preserve">（标的名称） </w:t>
      </w:r>
      <w:r>
        <w:rPr>
          <w:rFonts w:hint="eastAsia" w:ascii="宋体" w:hAnsi="宋体" w:cs="宋体"/>
          <w:bCs/>
          <w:color w:val="auto"/>
          <w:sz w:val="24"/>
        </w:rPr>
        <w:t>，属于（采购文件中明确的所属行业）；承接企业为（企业名称），从业人员</w:t>
      </w:r>
      <w:r>
        <w:rPr>
          <w:rFonts w:hint="eastAsia" w:ascii="宋体" w:hAnsi="宋体" w:cs="宋体"/>
          <w:bCs/>
          <w:color w:val="auto"/>
          <w:sz w:val="24"/>
          <w:u w:val="single"/>
        </w:rPr>
        <w:t xml:space="preserve">   </w:t>
      </w:r>
      <w:r>
        <w:rPr>
          <w:rFonts w:hint="eastAsia" w:ascii="宋体" w:hAnsi="宋体" w:cs="宋体"/>
          <w:bCs/>
          <w:color w:val="auto"/>
          <w:sz w:val="24"/>
        </w:rPr>
        <w:t>人，营业收入为</w:t>
      </w:r>
      <w:r>
        <w:rPr>
          <w:rFonts w:hint="eastAsia" w:ascii="宋体" w:hAnsi="宋体" w:cs="宋体"/>
          <w:bCs/>
          <w:color w:val="auto"/>
          <w:sz w:val="24"/>
          <w:u w:val="single"/>
        </w:rPr>
        <w:t xml:space="preserve">   </w:t>
      </w:r>
      <w:r>
        <w:rPr>
          <w:rFonts w:hint="eastAsia" w:ascii="宋体" w:hAnsi="宋体" w:cs="宋体"/>
          <w:bCs/>
          <w:color w:val="auto"/>
          <w:sz w:val="24"/>
        </w:rPr>
        <w:t>万元，资产总额为</w:t>
      </w:r>
      <w:r>
        <w:rPr>
          <w:rFonts w:hint="eastAsia" w:ascii="宋体" w:hAnsi="宋体" w:cs="宋体"/>
          <w:bCs/>
          <w:color w:val="auto"/>
          <w:sz w:val="24"/>
          <w:u w:val="single"/>
        </w:rPr>
        <w:t xml:space="preserve">   </w:t>
      </w:r>
      <w:r>
        <w:rPr>
          <w:rFonts w:hint="eastAsia" w:ascii="宋体" w:hAnsi="宋体" w:cs="宋体"/>
          <w:bCs/>
          <w:color w:val="auto"/>
          <w:sz w:val="24"/>
        </w:rPr>
        <w:t>万元，属于</w:t>
      </w:r>
      <w:r>
        <w:rPr>
          <w:rFonts w:hint="eastAsia" w:ascii="宋体" w:hAnsi="宋体" w:cs="宋体"/>
          <w:bCs/>
          <w:color w:val="auto"/>
          <w:sz w:val="24"/>
          <w:u w:val="single"/>
        </w:rPr>
        <w:t>（中型企业、小型企业、微型企业）</w:t>
      </w:r>
      <w:r>
        <w:rPr>
          <w:rFonts w:hint="eastAsia" w:ascii="宋体" w:hAnsi="宋体" w:cs="宋体"/>
          <w:bCs/>
          <w:color w:val="auto"/>
          <w:sz w:val="24"/>
        </w:rPr>
        <w:t xml:space="preserve">； </w:t>
      </w:r>
    </w:p>
    <w:p>
      <w:pPr>
        <w:spacing w:line="600" w:lineRule="exact"/>
        <w:ind w:firstLine="560"/>
        <w:rPr>
          <w:rFonts w:hint="eastAsia" w:ascii="宋体" w:hAnsi="宋体" w:cs="宋体"/>
          <w:bCs/>
          <w:color w:val="auto"/>
          <w:sz w:val="24"/>
        </w:rPr>
      </w:pPr>
      <w:r>
        <w:rPr>
          <w:rFonts w:hint="eastAsia" w:ascii="宋体" w:hAnsi="宋体" w:cs="宋体"/>
          <w:bCs/>
          <w:color w:val="auto"/>
          <w:sz w:val="24"/>
        </w:rPr>
        <w:t>……</w:t>
      </w:r>
    </w:p>
    <w:p>
      <w:pPr>
        <w:spacing w:line="600" w:lineRule="exact"/>
        <w:ind w:firstLine="560"/>
        <w:rPr>
          <w:rFonts w:hint="eastAsia" w:ascii="宋体" w:hAnsi="宋体" w:cs="宋体"/>
          <w:bCs/>
          <w:color w:val="auto"/>
          <w:sz w:val="24"/>
        </w:rPr>
      </w:pPr>
      <w:r>
        <w:rPr>
          <w:rFonts w:hint="eastAsia" w:ascii="宋体" w:hAnsi="宋体" w:cs="宋体"/>
          <w:bCs/>
          <w:color w:val="auto"/>
          <w:sz w:val="24"/>
        </w:rPr>
        <w:t>以上企业，不属于大企业的分支机构，不存在控股股东为大企业的情形，也不存在与大企业的负责人为同一人的情形。</w:t>
      </w:r>
    </w:p>
    <w:p>
      <w:pPr>
        <w:spacing w:line="600" w:lineRule="exact"/>
        <w:ind w:firstLine="560"/>
        <w:rPr>
          <w:rFonts w:hint="eastAsia" w:ascii="宋体" w:hAnsi="宋体" w:cs="宋体"/>
          <w:bCs/>
          <w:color w:val="auto"/>
          <w:sz w:val="24"/>
        </w:rPr>
      </w:pPr>
      <w:r>
        <w:rPr>
          <w:rFonts w:hint="eastAsia" w:ascii="宋体" w:hAnsi="宋体" w:cs="宋体"/>
          <w:bCs/>
          <w:color w:val="auto"/>
          <w:sz w:val="24"/>
        </w:rPr>
        <w:t xml:space="preserve">本企业对上述声明内容的真实性负责。如有虚假，将依法承担相应责任。 </w:t>
      </w:r>
    </w:p>
    <w:p>
      <w:pPr>
        <w:autoSpaceDE w:val="0"/>
        <w:autoSpaceDN w:val="0"/>
        <w:adjustRightInd w:val="0"/>
        <w:spacing w:line="640" w:lineRule="exact"/>
        <w:jc w:val="center"/>
        <w:rPr>
          <w:rFonts w:hint="eastAsia" w:ascii="宋体" w:hAnsi="宋体" w:cs="宋体"/>
          <w:bCs/>
          <w:color w:val="auto"/>
          <w:sz w:val="24"/>
        </w:rPr>
      </w:pPr>
      <w:r>
        <w:rPr>
          <w:rFonts w:hint="eastAsia" w:ascii="宋体" w:hAnsi="宋体" w:cs="宋体"/>
          <w:bCs/>
          <w:color w:val="auto"/>
          <w:sz w:val="24"/>
        </w:rPr>
        <w:t xml:space="preserve">               </w:t>
      </w:r>
    </w:p>
    <w:p>
      <w:pPr>
        <w:autoSpaceDE w:val="0"/>
        <w:autoSpaceDN w:val="0"/>
        <w:adjustRightInd w:val="0"/>
        <w:spacing w:line="640" w:lineRule="exact"/>
        <w:jc w:val="center"/>
        <w:rPr>
          <w:rFonts w:hint="eastAsia" w:ascii="宋体" w:hAnsi="宋体" w:cs="宋体"/>
          <w:color w:val="auto"/>
          <w:sz w:val="24"/>
          <w:lang w:val="zh-CN"/>
        </w:rPr>
      </w:pPr>
      <w:r>
        <w:rPr>
          <w:rFonts w:hint="eastAsia" w:ascii="宋体" w:hAnsi="宋体" w:cs="宋体"/>
          <w:color w:val="auto"/>
          <w:sz w:val="24"/>
          <w:lang w:val="zh-CN"/>
        </w:rPr>
        <w:t xml:space="preserve">                   </w:t>
      </w:r>
      <w:r>
        <w:rPr>
          <w:rFonts w:hint="eastAsia" w:ascii="宋体" w:hAnsi="宋体" w:cs="宋体"/>
          <w:color w:val="auto"/>
          <w:sz w:val="24"/>
        </w:rPr>
        <w:t xml:space="preserve"> </w:t>
      </w:r>
      <w:r>
        <w:rPr>
          <w:rFonts w:hint="eastAsia" w:ascii="宋体" w:hAnsi="宋体" w:cs="宋体"/>
          <w:color w:val="auto"/>
          <w:sz w:val="24"/>
          <w:lang w:val="zh-CN"/>
        </w:rPr>
        <w:t>供应商:</w:t>
      </w:r>
      <w:r>
        <w:rPr>
          <w:rFonts w:hint="eastAsia" w:ascii="宋体" w:hAnsi="宋体" w:cs="宋体"/>
          <w:color w:val="auto"/>
          <w:sz w:val="24"/>
          <w:u w:val="single"/>
          <w:lang w:val="zh-CN"/>
        </w:rPr>
        <w:t xml:space="preserve">        （加盖公章）     </w:t>
      </w:r>
    </w:p>
    <w:p>
      <w:pPr>
        <w:autoSpaceDE w:val="0"/>
        <w:autoSpaceDN w:val="0"/>
        <w:adjustRightInd w:val="0"/>
        <w:spacing w:line="640" w:lineRule="exact"/>
        <w:jc w:val="center"/>
        <w:rPr>
          <w:rFonts w:hint="eastAsia" w:ascii="宋体" w:hAnsi="宋体" w:cs="宋体"/>
          <w:color w:val="auto"/>
          <w:sz w:val="24"/>
          <w:lang w:val="zh-CN"/>
        </w:rPr>
      </w:pPr>
      <w:r>
        <w:rPr>
          <w:rFonts w:hint="eastAsia" w:ascii="宋体" w:hAnsi="宋体" w:cs="宋体"/>
          <w:color w:val="auto"/>
          <w:sz w:val="24"/>
          <w:lang w:val="zh-CN"/>
        </w:rPr>
        <w:t xml:space="preserve">                        </w:t>
      </w:r>
      <w:r>
        <w:rPr>
          <w:rFonts w:hint="eastAsia" w:ascii="宋体" w:hAnsi="宋体" w:cs="宋体"/>
          <w:color w:val="auto"/>
          <w:sz w:val="24"/>
        </w:rPr>
        <w:t>法定代表人:</w:t>
      </w:r>
      <w:r>
        <w:rPr>
          <w:rFonts w:hint="eastAsia" w:ascii="宋体" w:hAnsi="宋体" w:cs="宋体"/>
          <w:color w:val="auto"/>
          <w:sz w:val="24"/>
          <w:u w:val="single"/>
        </w:rPr>
        <w:t>（加盖公章或签字）</w:t>
      </w:r>
    </w:p>
    <w:p>
      <w:pPr>
        <w:autoSpaceDE w:val="0"/>
        <w:autoSpaceDN w:val="0"/>
        <w:adjustRightInd w:val="0"/>
        <w:spacing w:line="640" w:lineRule="exact"/>
        <w:jc w:val="center"/>
        <w:rPr>
          <w:rFonts w:hint="eastAsia" w:ascii="宋体" w:hAnsi="宋体" w:cs="宋体"/>
          <w:color w:val="auto"/>
          <w:sz w:val="24"/>
          <w:lang w:val="zh-CN"/>
        </w:rPr>
      </w:pPr>
      <w:r>
        <w:rPr>
          <w:rFonts w:hint="eastAsia" w:ascii="宋体" w:hAnsi="宋体" w:cs="宋体"/>
          <w:color w:val="auto"/>
          <w:sz w:val="24"/>
          <w:lang w:val="zh-CN"/>
        </w:rPr>
        <w:t xml:space="preserve">                         日期</w:t>
      </w:r>
      <w:r>
        <w:rPr>
          <w:rFonts w:hint="eastAsia" w:ascii="宋体" w:hAnsi="宋体" w:cs="宋体"/>
          <w:color w:val="auto"/>
          <w:sz w:val="24"/>
        </w:rPr>
        <w:t xml:space="preserve">: </w:t>
      </w:r>
      <w:r>
        <w:rPr>
          <w:rFonts w:hint="eastAsia" w:ascii="宋体" w:hAnsi="宋体" w:cs="宋体"/>
          <w:color w:val="auto"/>
          <w:sz w:val="24"/>
          <w:u w:val="single"/>
          <w:lang w:val="zh-CN"/>
        </w:rPr>
        <w:t xml:space="preserve">       </w:t>
      </w:r>
      <w:r>
        <w:rPr>
          <w:rFonts w:hint="eastAsia" w:ascii="宋体" w:hAnsi="宋体" w:cs="宋体"/>
          <w:color w:val="auto"/>
          <w:sz w:val="24"/>
          <w:lang w:val="zh-CN"/>
        </w:rPr>
        <w:t xml:space="preserve">年 </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autoSpaceDE w:val="0"/>
        <w:autoSpaceDN w:val="0"/>
        <w:adjustRightInd w:val="0"/>
        <w:spacing w:line="640" w:lineRule="exact"/>
        <w:jc w:val="center"/>
        <w:rPr>
          <w:rFonts w:hint="eastAsia" w:ascii="宋体" w:hAnsi="宋体" w:cs="宋体"/>
          <w:color w:val="auto"/>
          <w:kern w:val="0"/>
          <w:sz w:val="24"/>
        </w:rPr>
      </w:pPr>
    </w:p>
    <w:p>
      <w:pPr>
        <w:rPr>
          <w:rFonts w:hint="eastAsia" w:ascii="宋体" w:hAnsi="宋体" w:cs="宋体"/>
          <w:bCs/>
          <w:color w:val="auto"/>
          <w:sz w:val="24"/>
        </w:rPr>
      </w:pPr>
      <w:r>
        <w:rPr>
          <w:rFonts w:hint="eastAsia" w:ascii="宋体" w:hAnsi="宋体" w:cs="宋体"/>
          <w:bCs/>
          <w:color w:val="auto"/>
          <w:sz w:val="24"/>
        </w:rPr>
        <w:t>注：从业人员、营业收入、资产总额填报上一年度数据，无上一年度数据的新成立企业可不填报。</w:t>
      </w:r>
      <w:r>
        <w:rPr>
          <w:rFonts w:hint="eastAsia" w:ascii="宋体" w:hAnsi="宋体" w:cs="宋体"/>
          <w:b/>
          <w:color w:val="auto"/>
          <w:sz w:val="24"/>
        </w:rPr>
        <w:br w:type="page"/>
      </w:r>
    </w:p>
    <w:p>
      <w:pPr>
        <w:widowControl/>
        <w:spacing w:line="640" w:lineRule="exact"/>
        <w:jc w:val="center"/>
        <w:rPr>
          <w:rFonts w:hint="eastAsia" w:ascii="宋体" w:hAnsi="宋体" w:cs="宋体"/>
          <w:color w:val="auto"/>
          <w:kern w:val="0"/>
          <w:sz w:val="24"/>
        </w:rPr>
      </w:pPr>
      <w:r>
        <w:rPr>
          <w:rFonts w:hint="eastAsia" w:ascii="宋体" w:hAnsi="宋体" w:cs="宋体"/>
          <w:b/>
          <w:bCs/>
          <w:color w:val="auto"/>
          <w:kern w:val="0"/>
          <w:sz w:val="24"/>
        </w:rPr>
        <w:t>残疾人福利性单位声明函</w:t>
      </w:r>
    </w:p>
    <w:p>
      <w:pPr>
        <w:pStyle w:val="5"/>
        <w:spacing w:line="640" w:lineRule="exact"/>
        <w:ind w:firstLine="0"/>
        <w:rPr>
          <w:rFonts w:hint="eastAsia" w:ascii="宋体" w:hAnsi="宋体" w:cs="宋体"/>
          <w:bCs/>
          <w:color w:val="auto"/>
          <w:sz w:val="24"/>
          <w:szCs w:val="24"/>
        </w:rPr>
      </w:pPr>
      <w:r>
        <w:rPr>
          <w:rFonts w:hint="eastAsia" w:ascii="宋体" w:hAnsi="宋体" w:cs="宋体"/>
          <w:bCs/>
          <w:color w:val="auto"/>
          <w:sz w:val="24"/>
          <w:szCs w:val="24"/>
        </w:rPr>
        <w:t>致盱眙县人民医院:</w:t>
      </w:r>
    </w:p>
    <w:p>
      <w:pPr>
        <w:pStyle w:val="5"/>
        <w:spacing w:line="640" w:lineRule="exact"/>
        <w:ind w:firstLine="560"/>
        <w:rPr>
          <w:rFonts w:hint="eastAsia" w:ascii="宋体" w:hAnsi="宋体" w:cs="宋体"/>
          <w:bCs/>
          <w:color w:val="auto"/>
          <w:sz w:val="24"/>
          <w:szCs w:val="24"/>
        </w:rPr>
      </w:pPr>
      <w:r>
        <w:rPr>
          <w:rFonts w:hint="eastAsia" w:ascii="宋体" w:hAnsi="宋体" w:cs="宋体"/>
          <w:bCs/>
          <w:color w:val="auto"/>
          <w:sz w:val="24"/>
          <w:szCs w:val="24"/>
        </w:rPr>
        <w:t>本单位郑重声明，根据《财政部 民政部 中国残疾人联合会关于促进残疾人就业政府采购政策的通知》（财库〔2017〕141 号）的规定，本单位为符合条件的残疾人福利性单位。即，本单位同时满足以下条件:</w:t>
      </w:r>
    </w:p>
    <w:p>
      <w:pPr>
        <w:pStyle w:val="5"/>
        <w:spacing w:line="640" w:lineRule="exact"/>
        <w:ind w:firstLine="560"/>
        <w:rPr>
          <w:rFonts w:hint="eastAsia" w:ascii="宋体" w:hAnsi="宋体" w:cs="宋体"/>
          <w:bCs/>
          <w:color w:val="auto"/>
          <w:sz w:val="24"/>
          <w:szCs w:val="24"/>
        </w:rPr>
      </w:pPr>
      <w:r>
        <w:rPr>
          <w:rFonts w:hint="eastAsia" w:ascii="宋体" w:hAnsi="宋体" w:cs="宋体"/>
          <w:bCs/>
          <w:color w:val="auto"/>
          <w:sz w:val="24"/>
          <w:szCs w:val="24"/>
        </w:rPr>
        <w:t>1、根据《财政部 民政部 中国残疾人联合会关于促进残疾人就业政府采购政策的通知》（财库〔2017〕141 号）规定的划分标准，本公司为残疾人福利性企业。</w:t>
      </w:r>
    </w:p>
    <w:p>
      <w:pPr>
        <w:pStyle w:val="5"/>
        <w:spacing w:line="640" w:lineRule="exact"/>
        <w:ind w:firstLine="560"/>
        <w:rPr>
          <w:rFonts w:hint="eastAsia" w:ascii="宋体" w:hAnsi="宋体" w:cs="宋体"/>
          <w:bCs/>
          <w:color w:val="auto"/>
          <w:sz w:val="24"/>
          <w:szCs w:val="24"/>
        </w:rPr>
      </w:pPr>
      <w:r>
        <w:rPr>
          <w:rFonts w:hint="eastAsia" w:ascii="宋体" w:hAnsi="宋体" w:cs="宋体"/>
          <w:bCs/>
          <w:color w:val="auto"/>
          <w:sz w:val="24"/>
          <w:szCs w:val="24"/>
        </w:rPr>
        <w:t>2、本单位参加（采购单位名称） 的（采购项目名称）采购活动提供本企业制造的货物，由本企业承担工程、提供服务，或者提供其他残疾人福利性单位制造的货物（不包括使用非残疾人福利性单位注册商标的货物。</w:t>
      </w:r>
    </w:p>
    <w:p>
      <w:pPr>
        <w:pStyle w:val="5"/>
        <w:spacing w:line="640" w:lineRule="exact"/>
        <w:ind w:firstLine="560"/>
        <w:rPr>
          <w:rFonts w:hint="eastAsia" w:ascii="宋体" w:hAnsi="宋体" w:cs="宋体"/>
          <w:bCs/>
          <w:color w:val="auto"/>
          <w:sz w:val="24"/>
          <w:szCs w:val="24"/>
        </w:rPr>
      </w:pPr>
      <w:r>
        <w:rPr>
          <w:rFonts w:hint="eastAsia" w:ascii="宋体" w:hAnsi="宋体" w:cs="宋体"/>
          <w:color w:val="auto"/>
          <w:kern w:val="0"/>
          <w:sz w:val="24"/>
          <w:szCs w:val="24"/>
        </w:rPr>
        <w:t>注:</w:t>
      </w:r>
      <w:r>
        <w:rPr>
          <w:rFonts w:hint="eastAsia" w:ascii="宋体" w:hAnsi="宋体" w:cs="宋体"/>
          <w:bCs/>
          <w:color w:val="auto"/>
          <w:sz w:val="24"/>
          <w:szCs w:val="24"/>
        </w:rPr>
        <w:t>本公司对上述声明的真实性负责。如有虚假，将依法承担相应责任。</w:t>
      </w:r>
    </w:p>
    <w:p>
      <w:pPr>
        <w:pStyle w:val="5"/>
        <w:spacing w:line="640" w:lineRule="exact"/>
        <w:ind w:firstLine="560"/>
        <w:rPr>
          <w:rFonts w:hint="eastAsia" w:ascii="宋体" w:hAnsi="宋体" w:cs="宋体"/>
          <w:color w:val="auto"/>
          <w:sz w:val="24"/>
          <w:szCs w:val="24"/>
        </w:rPr>
      </w:pPr>
    </w:p>
    <w:p>
      <w:pPr>
        <w:autoSpaceDE w:val="0"/>
        <w:autoSpaceDN w:val="0"/>
        <w:adjustRightInd w:val="0"/>
        <w:spacing w:line="640" w:lineRule="exact"/>
        <w:jc w:val="center"/>
        <w:rPr>
          <w:rFonts w:hint="eastAsia" w:ascii="宋体" w:hAnsi="宋体" w:cs="宋体"/>
          <w:color w:val="auto"/>
          <w:sz w:val="24"/>
          <w:lang w:val="zh-CN"/>
        </w:rPr>
      </w:pPr>
      <w:r>
        <w:rPr>
          <w:rFonts w:hint="eastAsia" w:ascii="宋体" w:hAnsi="宋体" w:cs="宋体"/>
          <w:color w:val="auto"/>
          <w:sz w:val="24"/>
          <w:lang w:val="zh-CN"/>
        </w:rPr>
        <w:t xml:space="preserve">                    供应商:</w:t>
      </w:r>
      <w:r>
        <w:rPr>
          <w:rFonts w:hint="eastAsia" w:ascii="宋体" w:hAnsi="宋体" w:cs="宋体"/>
          <w:color w:val="auto"/>
          <w:sz w:val="24"/>
          <w:u w:val="single"/>
          <w:lang w:val="zh-CN"/>
        </w:rPr>
        <w:t xml:space="preserve">        （加盖公章）     </w:t>
      </w:r>
    </w:p>
    <w:p>
      <w:pPr>
        <w:autoSpaceDE w:val="0"/>
        <w:autoSpaceDN w:val="0"/>
        <w:adjustRightInd w:val="0"/>
        <w:spacing w:line="640" w:lineRule="exact"/>
        <w:jc w:val="center"/>
        <w:rPr>
          <w:rFonts w:hint="eastAsia" w:ascii="宋体" w:hAnsi="宋体" w:cs="宋体"/>
          <w:color w:val="auto"/>
          <w:sz w:val="24"/>
          <w:lang w:val="zh-CN"/>
        </w:rPr>
      </w:pPr>
      <w:r>
        <w:rPr>
          <w:rFonts w:hint="eastAsia" w:ascii="宋体" w:hAnsi="宋体" w:cs="宋体"/>
          <w:color w:val="auto"/>
          <w:sz w:val="24"/>
          <w:lang w:val="zh-CN"/>
        </w:rPr>
        <w:t xml:space="preserve">                          </w:t>
      </w:r>
      <w:r>
        <w:rPr>
          <w:rFonts w:hint="eastAsia" w:ascii="宋体" w:hAnsi="宋体" w:cs="宋体"/>
          <w:color w:val="auto"/>
          <w:sz w:val="24"/>
        </w:rPr>
        <w:t>法定代表人:</w:t>
      </w:r>
      <w:r>
        <w:rPr>
          <w:rFonts w:hint="eastAsia" w:ascii="宋体" w:hAnsi="宋体" w:cs="宋体"/>
          <w:color w:val="auto"/>
          <w:sz w:val="24"/>
          <w:u w:val="single"/>
        </w:rPr>
        <w:t>（加盖公章或签字）</w:t>
      </w:r>
    </w:p>
    <w:p>
      <w:pPr>
        <w:autoSpaceDE w:val="0"/>
        <w:autoSpaceDN w:val="0"/>
        <w:adjustRightInd w:val="0"/>
        <w:spacing w:line="640" w:lineRule="exact"/>
        <w:jc w:val="center"/>
        <w:rPr>
          <w:rFonts w:hint="eastAsia" w:ascii="宋体" w:hAnsi="宋体" w:cs="宋体"/>
          <w:color w:val="auto"/>
          <w:sz w:val="24"/>
          <w:lang w:val="zh-CN"/>
        </w:rPr>
      </w:pPr>
      <w:r>
        <w:rPr>
          <w:rFonts w:hint="eastAsia" w:ascii="宋体" w:hAnsi="宋体" w:cs="宋体"/>
          <w:color w:val="auto"/>
          <w:sz w:val="24"/>
          <w:lang w:val="zh-CN"/>
        </w:rPr>
        <w:t xml:space="preserve">                        日期</w:t>
      </w:r>
      <w:r>
        <w:rPr>
          <w:rFonts w:hint="eastAsia" w:ascii="宋体" w:hAnsi="宋体" w:cs="宋体"/>
          <w:color w:val="auto"/>
          <w:sz w:val="24"/>
        </w:rPr>
        <w:t xml:space="preserve">: </w:t>
      </w:r>
      <w:r>
        <w:rPr>
          <w:rFonts w:hint="eastAsia" w:ascii="宋体" w:hAnsi="宋体" w:cs="宋体"/>
          <w:color w:val="auto"/>
          <w:sz w:val="24"/>
          <w:u w:val="single"/>
          <w:lang w:val="zh-CN"/>
        </w:rPr>
        <w:t xml:space="preserve">       </w:t>
      </w:r>
      <w:r>
        <w:rPr>
          <w:rFonts w:hint="eastAsia" w:ascii="宋体" w:hAnsi="宋体" w:cs="宋体"/>
          <w:color w:val="auto"/>
          <w:sz w:val="24"/>
          <w:lang w:val="zh-CN"/>
        </w:rPr>
        <w:t xml:space="preserve">年 </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autoSpaceDE w:val="0"/>
        <w:autoSpaceDN w:val="0"/>
        <w:adjustRightInd w:val="0"/>
        <w:spacing w:line="640" w:lineRule="exact"/>
        <w:jc w:val="center"/>
        <w:rPr>
          <w:rFonts w:hint="eastAsia" w:ascii="宋体" w:hAnsi="宋体" w:cs="宋体"/>
          <w:color w:val="auto"/>
          <w:kern w:val="0"/>
          <w:sz w:val="24"/>
        </w:rPr>
      </w:pPr>
    </w:p>
    <w:p>
      <w:pPr>
        <w:spacing w:line="640" w:lineRule="exact"/>
        <w:ind w:firstLine="484" w:firstLineChars="202"/>
        <w:rPr>
          <w:rFonts w:hint="eastAsia" w:ascii="宋体" w:hAnsi="宋体" w:cs="宋体"/>
          <w:color w:val="auto"/>
          <w:kern w:val="0"/>
          <w:sz w:val="24"/>
        </w:rPr>
      </w:pPr>
    </w:p>
    <w:p>
      <w:pPr>
        <w:tabs>
          <w:tab w:val="left" w:pos="4860"/>
        </w:tabs>
        <w:spacing w:line="588" w:lineRule="exact"/>
        <w:ind w:right="1560" w:firstLine="480" w:firstLineChars="200"/>
        <w:jc w:val="center"/>
        <w:rPr>
          <w:rFonts w:hint="eastAsia" w:ascii="宋体" w:hAnsi="宋体" w:cs="宋体"/>
          <w:color w:val="auto"/>
          <w:sz w:val="24"/>
        </w:rPr>
      </w:pPr>
      <w:r>
        <w:rPr>
          <w:rFonts w:hint="eastAsia" w:ascii="宋体" w:hAnsi="宋体" w:cs="宋体"/>
          <w:color w:val="auto"/>
          <w:kern w:val="0"/>
          <w:sz w:val="24"/>
        </w:rPr>
        <w:t>注:</w:t>
      </w:r>
      <w:r>
        <w:rPr>
          <w:rFonts w:hint="eastAsia" w:ascii="宋体" w:hAnsi="宋体" w:cs="宋体"/>
          <w:color w:val="auto"/>
          <w:sz w:val="24"/>
        </w:rPr>
        <w:t>非残疾人福利性单位不需提供此函。</w:t>
      </w:r>
    </w:p>
    <w:p>
      <w:pPr>
        <w:pStyle w:val="10"/>
        <w:rPr>
          <w:rFonts w:hint="eastAsia" w:hAnsi="宋体" w:cs="宋体"/>
          <w:sz w:val="24"/>
          <w:szCs w:val="24"/>
        </w:rPr>
      </w:pPr>
    </w:p>
    <w:p>
      <w:pPr>
        <w:pStyle w:val="10"/>
        <w:rPr>
          <w:rFonts w:hint="eastAsia" w:hAnsi="宋体" w:cs="宋体"/>
          <w:sz w:val="24"/>
          <w:szCs w:val="24"/>
        </w:rPr>
      </w:pPr>
    </w:p>
    <w:p>
      <w:pPr>
        <w:pStyle w:val="10"/>
        <w:rPr>
          <w:rFonts w:hint="eastAsia" w:hAnsi="宋体" w:cs="宋体"/>
          <w:sz w:val="24"/>
          <w:szCs w:val="24"/>
        </w:rPr>
      </w:pPr>
    </w:p>
    <w:p>
      <w:pPr>
        <w:pStyle w:val="10"/>
        <w:rPr>
          <w:rFonts w:hint="eastAsia" w:hAnsi="宋体" w:cs="宋体"/>
          <w:sz w:val="24"/>
          <w:szCs w:val="24"/>
        </w:rPr>
      </w:pPr>
    </w:p>
    <w:p>
      <w:pPr>
        <w:pStyle w:val="10"/>
        <w:rPr>
          <w:rFonts w:hint="eastAsia" w:hAnsi="宋体" w:cs="宋体"/>
          <w:sz w:val="24"/>
          <w:szCs w:val="24"/>
        </w:rPr>
      </w:pPr>
    </w:p>
    <w:p>
      <w:pPr>
        <w:pStyle w:val="10"/>
        <w:rPr>
          <w:rFonts w:hint="eastAsia" w:hAnsi="宋体" w:cs="宋体"/>
          <w:sz w:val="24"/>
          <w:szCs w:val="24"/>
        </w:rPr>
      </w:pPr>
    </w:p>
    <w:p/>
    <w:p>
      <w:bookmarkStart w:id="3" w:name="_GoBack"/>
      <w:bookmarkEnd w:id="3"/>
    </w:p>
    <w:sectPr>
      <w:footerReference r:id="rId3" w:type="default"/>
      <w:footerReference r:id="rId4" w:type="even"/>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55</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EC7A0"/>
    <w:multiLevelType w:val="singleLevel"/>
    <w:tmpl w:val="9B3EC7A0"/>
    <w:lvl w:ilvl="0" w:tentative="0">
      <w:start w:val="1"/>
      <w:numFmt w:val="chineseCounting"/>
      <w:suff w:val="nothing"/>
      <w:lvlText w:val="%1、"/>
      <w:lvlJc w:val="left"/>
      <w:rPr>
        <w:rFonts w:hint="eastAsia"/>
      </w:rPr>
    </w:lvl>
  </w:abstractNum>
  <w:abstractNum w:abstractNumId="1">
    <w:nsid w:val="A4C08293"/>
    <w:multiLevelType w:val="singleLevel"/>
    <w:tmpl w:val="A4C08293"/>
    <w:lvl w:ilvl="0" w:tentative="0">
      <w:start w:val="4"/>
      <w:numFmt w:val="chineseCounting"/>
      <w:suff w:val="nothing"/>
      <w:lvlText w:val="%1、"/>
      <w:lvlJc w:val="left"/>
      <w:rPr>
        <w:rFonts w:hint="eastAsia"/>
      </w:rPr>
    </w:lvl>
  </w:abstractNum>
  <w:abstractNum w:abstractNumId="2">
    <w:nsid w:val="ECDC53A9"/>
    <w:multiLevelType w:val="singleLevel"/>
    <w:tmpl w:val="ECDC53A9"/>
    <w:lvl w:ilvl="0" w:tentative="0">
      <w:start w:val="1"/>
      <w:numFmt w:val="decimal"/>
      <w:suff w:val="nothing"/>
      <w:lvlText w:val="%1、"/>
      <w:lvlJc w:val="left"/>
      <w:pPr>
        <w:ind w:left="840"/>
      </w:pPr>
    </w:lvl>
  </w:abstractNum>
  <w:abstractNum w:abstractNumId="3">
    <w:nsid w:val="FBB40BB5"/>
    <w:multiLevelType w:val="singleLevel"/>
    <w:tmpl w:val="FBB40BB5"/>
    <w:lvl w:ilvl="0" w:tentative="0">
      <w:start w:val="1"/>
      <w:numFmt w:val="decimal"/>
      <w:suff w:val="nothing"/>
      <w:lvlText w:val="%1、"/>
      <w:lvlJc w:val="left"/>
    </w:lvl>
  </w:abstractNum>
  <w:abstractNum w:abstractNumId="4">
    <w:nsid w:val="6569DC41"/>
    <w:multiLevelType w:val="singleLevel"/>
    <w:tmpl w:val="6569DC41"/>
    <w:lvl w:ilvl="0" w:tentative="0">
      <w:start w:val="15"/>
      <w:numFmt w:val="decimal"/>
      <w:lvlText w:val="%1."/>
      <w:lvlJc w:val="left"/>
      <w:pPr>
        <w:tabs>
          <w:tab w:val="left" w:pos="312"/>
        </w:tabs>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NWRhZWM4OTUxMWE1OGIzYzQ3ZjgxNDJiMWU0NDIifQ=="/>
  </w:docVars>
  <w:rsids>
    <w:rsidRoot w:val="6BA61CA8"/>
    <w:rsid w:val="6BA6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21"/>
    <w:qFormat/>
    <w:uiPriority w:val="0"/>
    <w:pPr>
      <w:keepNext/>
      <w:keepLines/>
      <w:spacing w:before="260" w:beforeLines="0" w:after="260" w:afterLines="0" w:line="413" w:lineRule="auto"/>
      <w:outlineLvl w:val="1"/>
    </w:pPr>
    <w:rPr>
      <w:rFonts w:ascii="Arial" w:hAnsi="Arial" w:eastAsia="黑体"/>
      <w:b/>
      <w:sz w:val="32"/>
      <w:szCs w:val="20"/>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customStyle="1" w:styleId="2">
    <w:name w:val="[Normal]"/>
    <w:qFormat/>
    <w:uiPriority w:val="0"/>
    <w:rPr>
      <w:rFonts w:ascii="方正仿宋简体" w:hAnsi="方正仿宋简体" w:eastAsia="方正仿宋简体" w:cs="Courier New"/>
      <w:sz w:val="24"/>
      <w:szCs w:val="22"/>
      <w:lang w:val="zh-CN" w:eastAsia="zh-CN" w:bidi="ar-SA"/>
    </w:rPr>
  </w:style>
  <w:style w:type="paragraph" w:styleId="5">
    <w:name w:val="Normal Indent"/>
    <w:basedOn w:val="1"/>
    <w:next w:val="1"/>
    <w:qFormat/>
    <w:uiPriority w:val="0"/>
    <w:pPr>
      <w:ind w:firstLine="420"/>
    </w:pPr>
    <w:rPr>
      <w:szCs w:val="20"/>
    </w:rPr>
  </w:style>
  <w:style w:type="paragraph" w:styleId="6">
    <w:name w:val="Body Text"/>
    <w:basedOn w:val="1"/>
    <w:next w:val="5"/>
    <w:qFormat/>
    <w:uiPriority w:val="0"/>
    <w:pPr>
      <w:tabs>
        <w:tab w:val="left" w:pos="2020"/>
        <w:tab w:val="center" w:pos="4535"/>
      </w:tabs>
      <w:spacing w:line="500" w:lineRule="exact"/>
      <w:outlineLvl w:val="0"/>
    </w:pPr>
    <w:rPr>
      <w:rFonts w:ascii="华文彩云" w:hAnsi="宋体" w:eastAsia="华文彩云"/>
      <w:bCs/>
      <w:color w:val="000000"/>
      <w:sz w:val="28"/>
    </w:rPr>
  </w:style>
  <w:style w:type="paragraph" w:styleId="7">
    <w:name w:val="Body Text Indent"/>
    <w:basedOn w:val="1"/>
    <w:next w:val="8"/>
    <w:qFormat/>
    <w:uiPriority w:val="0"/>
    <w:pPr>
      <w:ind w:firstLine="630"/>
    </w:pPr>
    <w:rPr>
      <w:rFonts w:ascii="楷体_GB2312" w:eastAsia="楷体_GB2312"/>
      <w:sz w:val="32"/>
      <w:szCs w:val="20"/>
    </w:rPr>
  </w:style>
  <w:style w:type="paragraph" w:styleId="8">
    <w:name w:val="envelope return"/>
    <w:basedOn w:val="1"/>
    <w:qFormat/>
    <w:uiPriority w:val="0"/>
    <w:pPr>
      <w:snapToGrid w:val="0"/>
    </w:pPr>
    <w:rPr>
      <w:rFonts w:ascii="Arial" w:hAnsi="Arial"/>
    </w:rPr>
  </w:style>
  <w:style w:type="paragraph" w:styleId="9">
    <w:name w:val="Block Text"/>
    <w:basedOn w:val="1"/>
    <w:qFormat/>
    <w:uiPriority w:val="0"/>
    <w:pPr>
      <w:adjustRightInd w:val="0"/>
      <w:ind w:left="420" w:right="33"/>
      <w:jc w:val="left"/>
      <w:textAlignment w:val="baseline"/>
    </w:pPr>
    <w:rPr>
      <w:kern w:val="0"/>
      <w:sz w:val="24"/>
      <w:szCs w:val="20"/>
    </w:rPr>
  </w:style>
  <w:style w:type="paragraph" w:styleId="10">
    <w:name w:val="Plain Text"/>
    <w:basedOn w:val="1"/>
    <w:qFormat/>
    <w:uiPriority w:val="0"/>
    <w:pPr>
      <w:widowControl w:val="0"/>
      <w:jc w:val="both"/>
    </w:pPr>
    <w:rPr>
      <w:rFonts w:ascii="宋体" w:hAnsi="Courier New" w:eastAsia="宋体" w:cs="Courier New"/>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toc 6"/>
    <w:basedOn w:val="1"/>
    <w:next w:val="1"/>
    <w:unhideWhenUsed/>
    <w:qFormat/>
    <w:uiPriority w:val="39"/>
    <w:pPr>
      <w:ind w:left="2100" w:leftChars="1000"/>
    </w:pPr>
    <w:rPr>
      <w:rFonts w:ascii="Calibri" w:hAnsi="Calibri" w:eastAsia="宋体" w:cs="Times New Roman"/>
      <w:color w:val="auto"/>
      <w:szCs w:val="22"/>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szCs w:val="20"/>
    </w:rPr>
  </w:style>
  <w:style w:type="paragraph" w:styleId="14">
    <w:name w:val="Body Text First Indent"/>
    <w:basedOn w:val="6"/>
    <w:next w:val="12"/>
    <w:qFormat/>
    <w:uiPriority w:val="0"/>
    <w:pPr>
      <w:spacing w:after="120" w:afterLines="0" w:line="240" w:lineRule="auto"/>
      <w:ind w:firstLine="420" w:firstLineChars="100"/>
      <w:outlineLvl w:val="9"/>
    </w:pPr>
    <w:rPr>
      <w:rFonts w:ascii="Times New Roman" w:hAnsi="Times New Roman" w:eastAsia="宋体"/>
      <w:bCs w:val="0"/>
      <w:color w:val="auto"/>
      <w:sz w:val="21"/>
    </w:rPr>
  </w:style>
  <w:style w:type="character" w:styleId="17">
    <w:name w:val="page number"/>
    <w:qFormat/>
    <w:uiPriority w:val="0"/>
  </w:style>
  <w:style w:type="paragraph" w:customStyle="1" w:styleId="18">
    <w:name w:val="正文1"/>
    <w:next w:val="1"/>
    <w:qFormat/>
    <w:uiPriority w:val="0"/>
    <w:pPr>
      <w:jc w:val="both"/>
    </w:pPr>
    <w:rPr>
      <w:rFonts w:ascii="Calibri" w:hAnsi="Calibri" w:eastAsia="宋体" w:cs="宋体"/>
      <w:kern w:val="2"/>
      <w:sz w:val="21"/>
      <w:szCs w:val="21"/>
      <w:lang w:val="en-US" w:eastAsia="zh-CN" w:bidi="ar-SA"/>
    </w:rPr>
  </w:style>
  <w:style w:type="character" w:customStyle="1" w:styleId="19">
    <w:name w:val="标题 2 Char"/>
    <w:link w:val="4"/>
    <w:qFormat/>
    <w:uiPriority w:val="0"/>
    <w:rPr>
      <w:rFonts w:ascii="Arial" w:hAnsi="Arial" w:eastAsia="黑体"/>
      <w:b/>
      <w:sz w:val="32"/>
      <w:szCs w:val="20"/>
    </w:rPr>
  </w:style>
  <w:style w:type="paragraph" w:styleId="20">
    <w:name w:val="List Paragraph"/>
    <w:basedOn w:val="1"/>
    <w:qFormat/>
    <w:uiPriority w:val="34"/>
    <w:pPr>
      <w:ind w:firstLine="420" w:firstLineChars="200"/>
    </w:pPr>
  </w:style>
  <w:style w:type="character" w:customStyle="1" w:styleId="21">
    <w:name w:val="标题 2 字符"/>
    <w:link w:val="4"/>
    <w:qFormat/>
    <w:uiPriority w:val="0"/>
    <w:rPr>
      <w:rFonts w:ascii="Arial" w:hAnsi="Arial" w:eastAsia="黑体"/>
      <w:b/>
      <w:sz w:val="32"/>
      <w:szCs w:val="20"/>
    </w:rPr>
  </w:style>
  <w:style w:type="paragraph" w:customStyle="1" w:styleId="22">
    <w:name w:val="表格文字"/>
    <w:basedOn w:val="1"/>
    <w:next w:val="6"/>
    <w:qFormat/>
    <w:uiPriority w:val="0"/>
    <w:pPr>
      <w:adjustRightInd w:val="0"/>
      <w:spacing w:line="420" w:lineRule="atLeast"/>
      <w:jc w:val="left"/>
      <w:textAlignment w:val="baseline"/>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2022-12-08T03:25:00Z</dcterms:created>
  <dc:creator>赵老赵</dc:creator>
  <cp:lastModifiedBy>赵老赵</cp:lastModifiedBy>
  <dcterms:modified xsi:type="dcterms:W3CDTF">2022-12-08T03:27:03Z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9DE9EEF51E7C4E9D8E93E551D13D4726</vt:lpwstr>
  </property>
</Properties>
</file>